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C678" w14:textId="77777777" w:rsidR="00A2176C" w:rsidRPr="00BB5985" w:rsidRDefault="009536FA" w:rsidP="00093CAC">
      <w:pPr>
        <w:pStyle w:val="Default"/>
        <w:spacing w:after="220" w:line="361" w:lineRule="atLeast"/>
        <w:rPr>
          <w:b/>
          <w:bCs/>
          <w:color w:val="auto"/>
          <w:sz w:val="36"/>
          <w:szCs w:val="36"/>
          <w:highlight w:val="yellow"/>
        </w:rPr>
      </w:pPr>
      <w:r w:rsidRPr="00BB5985">
        <w:rPr>
          <w:b/>
          <w:bCs/>
          <w:noProof/>
          <w:color w:val="auto"/>
          <w:sz w:val="36"/>
          <w:szCs w:val="36"/>
          <w:lang w:eastAsia="nl-NL"/>
        </w:rPr>
        <w:drawing>
          <wp:anchor distT="0" distB="0" distL="114300" distR="114300" simplePos="0" relativeHeight="251657728" behindDoc="0" locked="0" layoutInCell="1" allowOverlap="1" wp14:anchorId="07FAFB1F" wp14:editId="42807A8D">
            <wp:simplePos x="0" y="0"/>
            <wp:positionH relativeFrom="column">
              <wp:posOffset>4182745</wp:posOffset>
            </wp:positionH>
            <wp:positionV relativeFrom="paragraph">
              <wp:posOffset>7418070</wp:posOffset>
            </wp:positionV>
            <wp:extent cx="1361440" cy="1337945"/>
            <wp:effectExtent l="0" t="0" r="0" b="0"/>
            <wp:wrapNone/>
            <wp:docPr id="3" name="Picture 3" descr="logo_outlines_Novlekk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outlines_Novlekken (2)"/>
                    <pic:cNvPicPr>
                      <a:picLocks noChangeAspect="1" noChangeArrowheads="1"/>
                    </pic:cNvPicPr>
                  </pic:nvPicPr>
                  <pic:blipFill>
                    <a:blip r:embed="rId8" cstate="print">
                      <a:extLst>
                        <a:ext uri="{28A0092B-C50C-407E-A947-70E740481C1C}">
                          <a14:useLocalDpi xmlns:a14="http://schemas.microsoft.com/office/drawing/2010/main" val="0"/>
                        </a:ext>
                      </a:extLst>
                    </a:blip>
                    <a:srcRect l="13332" t="25050" r="15463" b="25485"/>
                    <a:stretch>
                      <a:fillRect/>
                    </a:stretch>
                  </pic:blipFill>
                  <pic:spPr bwMode="auto">
                    <a:xfrm>
                      <a:off x="0" y="0"/>
                      <a:ext cx="1361440" cy="1337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FBC8E6" w14:textId="77777777" w:rsidR="00A2176C" w:rsidRPr="00BB5985" w:rsidRDefault="00A2176C" w:rsidP="00093CAC">
      <w:pPr>
        <w:pStyle w:val="Default"/>
        <w:spacing w:after="220" w:line="361" w:lineRule="atLeast"/>
        <w:rPr>
          <w:b/>
          <w:bCs/>
          <w:color w:val="auto"/>
          <w:sz w:val="36"/>
          <w:szCs w:val="36"/>
          <w:highlight w:val="yellow"/>
        </w:rPr>
      </w:pPr>
    </w:p>
    <w:p w14:paraId="4B57218E" w14:textId="77777777" w:rsidR="00A2176C" w:rsidRPr="00BB5985" w:rsidRDefault="00A2176C" w:rsidP="00093CAC">
      <w:pPr>
        <w:pStyle w:val="Default"/>
        <w:spacing w:after="220" w:line="361" w:lineRule="atLeast"/>
        <w:rPr>
          <w:b/>
          <w:bCs/>
          <w:color w:val="auto"/>
          <w:sz w:val="36"/>
          <w:szCs w:val="36"/>
          <w:highlight w:val="yellow"/>
        </w:rPr>
      </w:pPr>
    </w:p>
    <w:p w14:paraId="68AF241E" w14:textId="4CDD8566" w:rsidR="00093CAC" w:rsidRPr="00BB5985" w:rsidRDefault="005359E6" w:rsidP="00093CAC">
      <w:pPr>
        <w:pStyle w:val="Default"/>
        <w:spacing w:after="220" w:line="361" w:lineRule="atLeast"/>
        <w:rPr>
          <w:b/>
          <w:bCs/>
          <w:color w:val="auto"/>
          <w:sz w:val="36"/>
          <w:szCs w:val="36"/>
        </w:rPr>
      </w:pPr>
      <w:r w:rsidRPr="00BB5985">
        <w:rPr>
          <w:b/>
          <w:bCs/>
          <w:color w:val="auto"/>
          <w:sz w:val="36"/>
          <w:szCs w:val="36"/>
        </w:rPr>
        <w:t xml:space="preserve">Waarderend onderzoek </w:t>
      </w:r>
      <w:r w:rsidR="00BA5525">
        <w:rPr>
          <w:b/>
          <w:bCs/>
          <w:color w:val="auto"/>
          <w:sz w:val="36"/>
          <w:szCs w:val="36"/>
        </w:rPr>
        <w:t>botanie</w:t>
      </w:r>
    </w:p>
    <w:p w14:paraId="2B8B6EDB" w14:textId="4C1247AD" w:rsidR="005950B3" w:rsidRPr="00BB5985" w:rsidRDefault="00384BA2" w:rsidP="005950B3">
      <w:pPr>
        <w:rPr>
          <w:rFonts w:ascii="Myriad Pro" w:hAnsi="Myriad Pro"/>
          <w:i/>
          <w:iCs/>
          <w:spacing w:val="15"/>
          <w:sz w:val="23"/>
          <w:szCs w:val="24"/>
        </w:rPr>
      </w:pPr>
      <w:r>
        <w:rPr>
          <w:rFonts w:ascii="Myriad Pro" w:hAnsi="Myriad Pro"/>
          <w:i/>
          <w:iCs/>
          <w:spacing w:val="15"/>
          <w:sz w:val="23"/>
          <w:szCs w:val="24"/>
        </w:rPr>
        <w:t>Nijlen Klokkenlaan</w:t>
      </w:r>
    </w:p>
    <w:p w14:paraId="62045925" w14:textId="77777777" w:rsidR="00093CAC" w:rsidRPr="00BB5985" w:rsidRDefault="00093CAC" w:rsidP="00093CAC">
      <w:pPr>
        <w:rPr>
          <w:b/>
          <w:sz w:val="40"/>
          <w:szCs w:val="40"/>
        </w:rPr>
      </w:pPr>
    </w:p>
    <w:p w14:paraId="5BDCCB23" w14:textId="77777777" w:rsidR="00093CAC" w:rsidRPr="00BB5985" w:rsidRDefault="00093CAC" w:rsidP="00093CAC">
      <w:pPr>
        <w:rPr>
          <w:b/>
          <w:sz w:val="40"/>
          <w:szCs w:val="40"/>
        </w:rPr>
      </w:pPr>
    </w:p>
    <w:p w14:paraId="4069F0BB" w14:textId="77777777" w:rsidR="00093CAC" w:rsidRPr="00BB5985" w:rsidRDefault="00093CAC" w:rsidP="00093CAC"/>
    <w:p w14:paraId="3B4508CE" w14:textId="77777777" w:rsidR="00093CAC" w:rsidRPr="00BB5985" w:rsidRDefault="005D30D3" w:rsidP="00093CAC">
      <w:pPr>
        <w:rPr>
          <w:sz w:val="32"/>
          <w:szCs w:val="32"/>
        </w:rPr>
      </w:pPr>
      <w:r w:rsidRPr="00BB5985">
        <w:rPr>
          <w:sz w:val="32"/>
          <w:szCs w:val="32"/>
        </w:rPr>
        <w:t>Waarderings</w:t>
      </w:r>
      <w:r w:rsidR="00093CAC" w:rsidRPr="00BB5985">
        <w:rPr>
          <w:sz w:val="32"/>
          <w:szCs w:val="32"/>
        </w:rPr>
        <w:t>rapport</w:t>
      </w:r>
    </w:p>
    <w:p w14:paraId="626F9CA1" w14:textId="77777777" w:rsidR="000232BF" w:rsidRPr="00BB5985" w:rsidRDefault="000232BF" w:rsidP="0026541C"/>
    <w:p w14:paraId="6ED8A580" w14:textId="77777777" w:rsidR="00852D2C" w:rsidRPr="00BB5985" w:rsidRDefault="00852D2C" w:rsidP="0026541C"/>
    <w:p w14:paraId="0852179D" w14:textId="77777777" w:rsidR="000232BF" w:rsidRPr="00BB5985" w:rsidRDefault="000232BF" w:rsidP="0026541C"/>
    <w:p w14:paraId="50609C1B" w14:textId="2C0244CF" w:rsidR="0026541C" w:rsidRPr="00BB5985" w:rsidRDefault="00727847" w:rsidP="000232BF">
      <w:proofErr w:type="spellStart"/>
      <w:r w:rsidRPr="00BB5985">
        <w:t>M.T.I.J.Gouw</w:t>
      </w:r>
      <w:proofErr w:type="spellEnd"/>
      <w:r w:rsidRPr="00BB5985">
        <w:t>-Bouman</w:t>
      </w:r>
    </w:p>
    <w:p w14:paraId="255188E2" w14:textId="77777777" w:rsidR="00852D2C" w:rsidRPr="00BB5985" w:rsidRDefault="00852D2C" w:rsidP="000232BF"/>
    <w:p w14:paraId="43FD0E1C" w14:textId="77777777" w:rsidR="00852D2C" w:rsidRPr="00BB5985" w:rsidRDefault="00852D2C" w:rsidP="000232BF">
      <w:r w:rsidRPr="00BB5985">
        <w:t>Versie 1.0 concept</w:t>
      </w:r>
    </w:p>
    <w:p w14:paraId="5E131100" w14:textId="77777777" w:rsidR="00852D2C" w:rsidRPr="00BB5985" w:rsidRDefault="00852D2C" w:rsidP="000232BF"/>
    <w:p w14:paraId="1C801C1F" w14:textId="77777777" w:rsidR="00852D2C" w:rsidRPr="00BB5985" w:rsidRDefault="00852D2C" w:rsidP="000232BF"/>
    <w:p w14:paraId="79C3930C" w14:textId="77777777" w:rsidR="00852D2C" w:rsidRPr="00BB5985" w:rsidRDefault="00852D2C" w:rsidP="000232BF"/>
    <w:p w14:paraId="5EED1FA1" w14:textId="77777777" w:rsidR="00852D2C" w:rsidRPr="00BB5985" w:rsidRDefault="00852D2C" w:rsidP="000232BF"/>
    <w:p w14:paraId="49E34F76" w14:textId="77777777" w:rsidR="00A2176C" w:rsidRPr="00BB5985" w:rsidRDefault="00A2176C" w:rsidP="000232BF"/>
    <w:p w14:paraId="306C31E4" w14:textId="77777777" w:rsidR="00852D2C" w:rsidRPr="00BB5985" w:rsidRDefault="00852D2C" w:rsidP="000232BF"/>
    <w:p w14:paraId="41C2D15E" w14:textId="77777777" w:rsidR="00852D2C" w:rsidRPr="00BB5985" w:rsidRDefault="00852D2C" w:rsidP="000232BF"/>
    <w:p w14:paraId="69E6DF4F" w14:textId="77777777" w:rsidR="00852D2C" w:rsidRPr="00BB5985" w:rsidRDefault="00852D2C" w:rsidP="000232BF"/>
    <w:p w14:paraId="5911C392" w14:textId="77777777" w:rsidR="00852D2C" w:rsidRPr="00BB5985" w:rsidRDefault="00852D2C" w:rsidP="000232BF"/>
    <w:p w14:paraId="1988AB22" w14:textId="77777777" w:rsidR="00852D2C" w:rsidRPr="00BB5985" w:rsidRDefault="00852D2C" w:rsidP="000232BF"/>
    <w:p w14:paraId="2B19EAD4" w14:textId="77777777" w:rsidR="00852D2C" w:rsidRPr="00BB5985" w:rsidRDefault="00852D2C" w:rsidP="000232BF"/>
    <w:p w14:paraId="1C5298B1" w14:textId="77777777" w:rsidR="00852D2C" w:rsidRPr="00BB5985" w:rsidRDefault="00852D2C" w:rsidP="000232BF"/>
    <w:p w14:paraId="27B87154" w14:textId="77777777" w:rsidR="00852D2C" w:rsidRPr="00BB5985" w:rsidRDefault="00852D2C" w:rsidP="000232BF"/>
    <w:p w14:paraId="69E071BD" w14:textId="77777777" w:rsidR="00852D2C" w:rsidRPr="00BB5985" w:rsidRDefault="00852D2C" w:rsidP="000232BF"/>
    <w:p w14:paraId="627851C6" w14:textId="77777777" w:rsidR="00852D2C" w:rsidRPr="00BB5985" w:rsidRDefault="00852D2C" w:rsidP="000232BF"/>
    <w:p w14:paraId="3CE60B45" w14:textId="77777777" w:rsidR="00852D2C" w:rsidRPr="00BB5985" w:rsidRDefault="00852D2C" w:rsidP="000232BF"/>
    <w:p w14:paraId="604B36F2" w14:textId="77777777" w:rsidR="00852D2C" w:rsidRPr="00BB5985" w:rsidRDefault="00852D2C" w:rsidP="000232BF"/>
    <w:p w14:paraId="4087DCCC" w14:textId="77777777" w:rsidR="00852D2C" w:rsidRPr="00BB5985" w:rsidRDefault="00852D2C" w:rsidP="000232BF"/>
    <w:p w14:paraId="372E53C1" w14:textId="77777777" w:rsidR="00852D2C" w:rsidRPr="00BB5985" w:rsidRDefault="00852D2C" w:rsidP="000232BF"/>
    <w:p w14:paraId="074FDE32" w14:textId="77777777" w:rsidR="00852D2C" w:rsidRPr="00BB5985" w:rsidRDefault="00852D2C" w:rsidP="000232BF"/>
    <w:p w14:paraId="1E0BD7CB" w14:textId="77777777" w:rsidR="00852D2C" w:rsidRPr="00BB5985" w:rsidRDefault="00852D2C" w:rsidP="000232BF"/>
    <w:p w14:paraId="47623FFE" w14:textId="77777777" w:rsidR="00852D2C" w:rsidRPr="00BB5985" w:rsidRDefault="00852D2C" w:rsidP="000232BF"/>
    <w:p w14:paraId="1F3DC46C" w14:textId="77777777" w:rsidR="006E2725" w:rsidRPr="00BB5985" w:rsidRDefault="006E2725" w:rsidP="000232BF"/>
    <w:p w14:paraId="1FA53236" w14:textId="77777777" w:rsidR="006E2725" w:rsidRPr="00BB5985" w:rsidRDefault="006E2725" w:rsidP="000232BF"/>
    <w:p w14:paraId="1F840654" w14:textId="77777777" w:rsidR="00A2176C" w:rsidRPr="00BB5985" w:rsidRDefault="00A2176C" w:rsidP="00A2176C">
      <w:pPr>
        <w:pStyle w:val="Geenafstand"/>
        <w:jc w:val="center"/>
      </w:pPr>
    </w:p>
    <w:p w14:paraId="26F38DA6" w14:textId="6E47BAA3" w:rsidR="005D30D3" w:rsidRPr="00BB5985" w:rsidRDefault="00695166" w:rsidP="009B2ADF">
      <w:pPr>
        <w:pStyle w:val="Kop1"/>
        <w:spacing w:after="240"/>
        <w:rPr>
          <w:color w:val="auto"/>
        </w:rPr>
      </w:pPr>
      <w:bookmarkStart w:id="0" w:name="_Toc438562335"/>
      <w:bookmarkStart w:id="1" w:name="_Toc438562409"/>
      <w:bookmarkStart w:id="2" w:name="_Toc438562524"/>
      <w:bookmarkStart w:id="3" w:name="_Toc438562932"/>
      <w:bookmarkStart w:id="4" w:name="_Toc438563086"/>
      <w:bookmarkStart w:id="5" w:name="_Toc438566153"/>
      <w:bookmarkStart w:id="6" w:name="_Toc438566240"/>
      <w:bookmarkStart w:id="7" w:name="_Toc438566334"/>
      <w:bookmarkStart w:id="8" w:name="_Toc471897133"/>
      <w:r w:rsidRPr="00BB5985">
        <w:rPr>
          <w:color w:val="auto"/>
        </w:rPr>
        <w:br w:type="page"/>
      </w:r>
      <w:r w:rsidR="005D30D3" w:rsidRPr="00BB5985">
        <w:rPr>
          <w:color w:val="auto"/>
        </w:rPr>
        <w:lastRenderedPageBreak/>
        <w:t>Inleiding</w:t>
      </w:r>
      <w:bookmarkEnd w:id="0"/>
      <w:bookmarkEnd w:id="1"/>
      <w:bookmarkEnd w:id="2"/>
      <w:bookmarkEnd w:id="3"/>
      <w:bookmarkEnd w:id="4"/>
      <w:bookmarkEnd w:id="5"/>
      <w:bookmarkEnd w:id="6"/>
      <w:bookmarkEnd w:id="7"/>
      <w:r w:rsidR="005D30D3" w:rsidRPr="00BB5985">
        <w:rPr>
          <w:color w:val="auto"/>
        </w:rPr>
        <w:t xml:space="preserve"> </w:t>
      </w:r>
    </w:p>
    <w:p w14:paraId="04D86C28" w14:textId="53B4124A" w:rsidR="009B2ADF" w:rsidRPr="00BB5985" w:rsidRDefault="005359E6" w:rsidP="009B2ADF">
      <w:r w:rsidRPr="00BB5985">
        <w:t xml:space="preserve">In het onderzoeksgebied </w:t>
      </w:r>
      <w:r w:rsidR="00384BA2">
        <w:t>Nijlen Klokkenlaan</w:t>
      </w:r>
      <w:r w:rsidRPr="00BB5985">
        <w:t xml:space="preserve"> </w:t>
      </w:r>
      <w:r w:rsidR="00D12DD4">
        <w:t xml:space="preserve">zijn diverse sporen bemonsterd voor </w:t>
      </w:r>
      <w:proofErr w:type="spellStart"/>
      <w:r w:rsidR="00D12DD4">
        <w:t>paleo</w:t>
      </w:r>
      <w:proofErr w:type="spellEnd"/>
      <w:r w:rsidR="00D12DD4">
        <w:t xml:space="preserve">-ecologisch onderzoek. Er zijn pollenbakken verzameld uit een drenkpoel (S32), een waterkuil (S141) en een potstal (S403) (tabel 1). Alle sporen zijn waarschijnlijk in de Romeinse tijd te dateren. </w:t>
      </w:r>
      <w:r w:rsidRPr="00BB5985">
        <w:t xml:space="preserve">Het beoogde doel van </w:t>
      </w:r>
      <w:r w:rsidR="00BA5525">
        <w:t>het</w:t>
      </w:r>
      <w:r w:rsidRPr="00BB5985">
        <w:t xml:space="preserve"> pollenonderzoek is het maken van een vegetatiereconstructie van de nabije omgeving van de</w:t>
      </w:r>
      <w:r w:rsidR="00D12DD4">
        <w:t>ze contexten en meer informatie te vergaren over hun gebruik</w:t>
      </w:r>
      <w:r w:rsidRPr="00BB5985">
        <w:t xml:space="preserve">. </w:t>
      </w:r>
      <w:r w:rsidR="00C37C84" w:rsidRPr="00BB5985">
        <w:t xml:space="preserve">In totaal zijn </w:t>
      </w:r>
      <w:r w:rsidR="00D12DD4">
        <w:t>drie stalen</w:t>
      </w:r>
      <w:r w:rsidR="00C37C84" w:rsidRPr="00BB5985">
        <w:t xml:space="preserve"> gewaardeerd op de geschiktheid van het materiaal voor </w:t>
      </w:r>
      <w:proofErr w:type="spellStart"/>
      <w:r w:rsidR="00C37C84" w:rsidRPr="00BB5985">
        <w:t>palynologische</w:t>
      </w:r>
      <w:proofErr w:type="spellEnd"/>
      <w:r w:rsidR="00C37C84" w:rsidRPr="00BB5985">
        <w:t xml:space="preserve"> analyse</w:t>
      </w:r>
      <w:r w:rsidRPr="00BB5985">
        <w:t xml:space="preserve"> (Tabe</w:t>
      </w:r>
      <w:r w:rsidR="00943265">
        <w:t>l</w:t>
      </w:r>
      <w:r w:rsidRPr="00BB5985">
        <w:t xml:space="preserve"> 1) </w:t>
      </w:r>
      <w:r w:rsidR="002C03E4" w:rsidRPr="00BB5985">
        <w:t>.</w:t>
      </w:r>
      <w:r w:rsidRPr="00BB5985">
        <w:t xml:space="preserve"> </w:t>
      </w:r>
    </w:p>
    <w:p w14:paraId="621E7B49" w14:textId="77777777" w:rsidR="005359E6" w:rsidRPr="00BB5985" w:rsidRDefault="005359E6" w:rsidP="005359E6">
      <w:pPr>
        <w:rPr>
          <w:rFonts w:eastAsiaTheme="minorHAnsi"/>
          <w:lang w:eastAsia="en-US"/>
        </w:rPr>
      </w:pPr>
    </w:p>
    <w:p w14:paraId="1F0AC0C7" w14:textId="3884A0A7" w:rsidR="005359E6" w:rsidRPr="00BB5985" w:rsidRDefault="005359E6" w:rsidP="005359E6">
      <w:pPr>
        <w:pStyle w:val="Bijschrift"/>
      </w:pPr>
      <w:r w:rsidRPr="00BB5985">
        <w:t xml:space="preserve">Tabel 1 Selectie te waarderen pollenmonsters. </w:t>
      </w:r>
    </w:p>
    <w:tbl>
      <w:tblPr>
        <w:tblW w:w="6259" w:type="dxa"/>
        <w:tblCellMar>
          <w:left w:w="0" w:type="dxa"/>
          <w:right w:w="0" w:type="dxa"/>
        </w:tblCellMar>
        <w:tblLook w:val="04A0" w:firstRow="1" w:lastRow="0" w:firstColumn="1" w:lastColumn="0" w:noHBand="0" w:noVBand="1"/>
      </w:tblPr>
      <w:tblGrid>
        <w:gridCol w:w="1418"/>
        <w:gridCol w:w="1276"/>
        <w:gridCol w:w="708"/>
        <w:gridCol w:w="851"/>
        <w:gridCol w:w="1134"/>
        <w:gridCol w:w="872"/>
      </w:tblGrid>
      <w:tr w:rsidR="00D12DD4" w:rsidRPr="00BB5985" w14:paraId="08E88792" w14:textId="77777777" w:rsidTr="00D12DD4">
        <w:trPr>
          <w:trHeight w:val="288"/>
        </w:trPr>
        <w:tc>
          <w:tcPr>
            <w:tcW w:w="1418" w:type="dxa"/>
            <w:tcBorders>
              <w:top w:val="single" w:sz="8" w:space="0" w:color="auto"/>
              <w:left w:val="nil"/>
              <w:bottom w:val="single" w:sz="8" w:space="0" w:color="auto"/>
              <w:right w:val="nil"/>
            </w:tcBorders>
            <w:noWrap/>
            <w:tcMar>
              <w:top w:w="0" w:type="dxa"/>
              <w:left w:w="70" w:type="dxa"/>
              <w:bottom w:w="0" w:type="dxa"/>
              <w:right w:w="70" w:type="dxa"/>
            </w:tcMar>
            <w:vAlign w:val="bottom"/>
            <w:hideMark/>
          </w:tcPr>
          <w:p w14:paraId="4B1C7954" w14:textId="77777777" w:rsidR="00D12DD4" w:rsidRPr="00BB5985" w:rsidRDefault="00D12DD4" w:rsidP="005359E6">
            <w:pPr>
              <w:jc w:val="center"/>
              <w:rPr>
                <w:b/>
                <w:bCs/>
              </w:rPr>
            </w:pPr>
            <w:proofErr w:type="spellStart"/>
            <w:r w:rsidRPr="00BB5985">
              <w:rPr>
                <w:b/>
                <w:bCs/>
              </w:rPr>
              <w:t>vondstnr</w:t>
            </w:r>
            <w:proofErr w:type="spellEnd"/>
          </w:p>
        </w:tc>
        <w:tc>
          <w:tcPr>
            <w:tcW w:w="1276" w:type="dxa"/>
            <w:tcBorders>
              <w:top w:val="single" w:sz="8" w:space="0" w:color="auto"/>
              <w:left w:val="nil"/>
              <w:bottom w:val="single" w:sz="8" w:space="0" w:color="auto"/>
              <w:right w:val="nil"/>
            </w:tcBorders>
          </w:tcPr>
          <w:p w14:paraId="395C3E9A" w14:textId="046C746F" w:rsidR="00D12DD4" w:rsidRPr="00BF07E4" w:rsidRDefault="00D12DD4" w:rsidP="005359E6">
            <w:pPr>
              <w:jc w:val="center"/>
              <w:rPr>
                <w:b/>
                <w:bCs/>
              </w:rPr>
            </w:pPr>
            <w:r w:rsidRPr="00BF07E4">
              <w:rPr>
                <w:b/>
                <w:bCs/>
              </w:rPr>
              <w:t>Diepte t.o.v. top pollenbak</w:t>
            </w:r>
          </w:p>
        </w:tc>
        <w:tc>
          <w:tcPr>
            <w:tcW w:w="708" w:type="dxa"/>
            <w:tcBorders>
              <w:top w:val="single" w:sz="8" w:space="0" w:color="auto"/>
              <w:left w:val="nil"/>
              <w:bottom w:val="single" w:sz="8" w:space="0" w:color="auto"/>
              <w:right w:val="nil"/>
            </w:tcBorders>
            <w:noWrap/>
            <w:tcMar>
              <w:top w:w="0" w:type="dxa"/>
              <w:left w:w="70" w:type="dxa"/>
              <w:bottom w:w="0" w:type="dxa"/>
              <w:right w:w="70" w:type="dxa"/>
            </w:tcMar>
            <w:vAlign w:val="bottom"/>
            <w:hideMark/>
          </w:tcPr>
          <w:p w14:paraId="01D2ECC6" w14:textId="77777777" w:rsidR="00D12DD4" w:rsidRPr="00BB5985" w:rsidRDefault="00D12DD4" w:rsidP="005359E6">
            <w:pPr>
              <w:jc w:val="center"/>
              <w:rPr>
                <w:b/>
                <w:bCs/>
              </w:rPr>
            </w:pPr>
            <w:r w:rsidRPr="00BB5985">
              <w:rPr>
                <w:b/>
                <w:bCs/>
              </w:rPr>
              <w:t>spoor</w:t>
            </w:r>
          </w:p>
        </w:tc>
        <w:tc>
          <w:tcPr>
            <w:tcW w:w="851" w:type="dxa"/>
            <w:tcBorders>
              <w:top w:val="single" w:sz="8" w:space="0" w:color="auto"/>
              <w:left w:val="nil"/>
              <w:bottom w:val="single" w:sz="8" w:space="0" w:color="auto"/>
              <w:right w:val="nil"/>
            </w:tcBorders>
            <w:noWrap/>
            <w:tcMar>
              <w:top w:w="0" w:type="dxa"/>
              <w:left w:w="70" w:type="dxa"/>
              <w:bottom w:w="0" w:type="dxa"/>
              <w:right w:w="70" w:type="dxa"/>
            </w:tcMar>
            <w:vAlign w:val="bottom"/>
            <w:hideMark/>
          </w:tcPr>
          <w:p w14:paraId="13D22539" w14:textId="3D64BB0C" w:rsidR="00D12DD4" w:rsidRPr="00BB5985" w:rsidRDefault="00D12DD4" w:rsidP="005359E6">
            <w:pPr>
              <w:jc w:val="center"/>
              <w:rPr>
                <w:b/>
                <w:bCs/>
              </w:rPr>
            </w:pPr>
            <w:r>
              <w:rPr>
                <w:b/>
                <w:bCs/>
              </w:rPr>
              <w:t>Laag</w:t>
            </w:r>
          </w:p>
        </w:tc>
        <w:tc>
          <w:tcPr>
            <w:tcW w:w="1134" w:type="dxa"/>
            <w:tcBorders>
              <w:top w:val="single" w:sz="8" w:space="0" w:color="auto"/>
              <w:left w:val="nil"/>
              <w:bottom w:val="single" w:sz="8" w:space="0" w:color="auto"/>
              <w:right w:val="nil"/>
            </w:tcBorders>
            <w:noWrap/>
            <w:tcMar>
              <w:top w:w="0" w:type="dxa"/>
              <w:left w:w="70" w:type="dxa"/>
              <w:bottom w:w="0" w:type="dxa"/>
              <w:right w:w="70" w:type="dxa"/>
            </w:tcMar>
            <w:vAlign w:val="bottom"/>
            <w:hideMark/>
          </w:tcPr>
          <w:p w14:paraId="7FEAC583" w14:textId="77777777" w:rsidR="00D12DD4" w:rsidRPr="00BB5985" w:rsidRDefault="00D12DD4" w:rsidP="005359E6">
            <w:pPr>
              <w:jc w:val="center"/>
              <w:rPr>
                <w:b/>
                <w:bCs/>
              </w:rPr>
            </w:pPr>
            <w:r w:rsidRPr="00BB5985">
              <w:rPr>
                <w:b/>
                <w:bCs/>
              </w:rPr>
              <w:t>type</w:t>
            </w:r>
          </w:p>
        </w:tc>
        <w:tc>
          <w:tcPr>
            <w:tcW w:w="872" w:type="dxa"/>
            <w:tcBorders>
              <w:top w:val="single" w:sz="8" w:space="0" w:color="auto"/>
              <w:left w:val="nil"/>
              <w:bottom w:val="single" w:sz="8" w:space="0" w:color="auto"/>
              <w:right w:val="nil"/>
            </w:tcBorders>
            <w:noWrap/>
            <w:tcMar>
              <w:top w:w="0" w:type="dxa"/>
              <w:left w:w="70" w:type="dxa"/>
              <w:bottom w:w="0" w:type="dxa"/>
              <w:right w:w="70" w:type="dxa"/>
            </w:tcMar>
            <w:vAlign w:val="bottom"/>
            <w:hideMark/>
          </w:tcPr>
          <w:p w14:paraId="6CA82035" w14:textId="77777777" w:rsidR="00D12DD4" w:rsidRPr="00BB5985" w:rsidRDefault="00D12DD4" w:rsidP="005359E6">
            <w:pPr>
              <w:jc w:val="center"/>
              <w:rPr>
                <w:b/>
                <w:bCs/>
              </w:rPr>
            </w:pPr>
            <w:r w:rsidRPr="00BB5985">
              <w:rPr>
                <w:b/>
                <w:bCs/>
              </w:rPr>
              <w:t>categorie</w:t>
            </w:r>
          </w:p>
        </w:tc>
      </w:tr>
      <w:tr w:rsidR="00D12DD4" w:rsidRPr="00BB5985" w14:paraId="1BB31D83" w14:textId="77777777" w:rsidTr="00D12DD4">
        <w:trPr>
          <w:trHeight w:val="288"/>
        </w:trPr>
        <w:tc>
          <w:tcPr>
            <w:tcW w:w="1418" w:type="dxa"/>
            <w:noWrap/>
            <w:tcMar>
              <w:top w:w="0" w:type="dxa"/>
              <w:left w:w="70" w:type="dxa"/>
              <w:bottom w:w="0" w:type="dxa"/>
              <w:right w:w="70" w:type="dxa"/>
            </w:tcMar>
            <w:vAlign w:val="bottom"/>
            <w:hideMark/>
          </w:tcPr>
          <w:p w14:paraId="5BA59852" w14:textId="06C735F0" w:rsidR="00D12DD4" w:rsidRPr="00BB5985" w:rsidRDefault="00D12DD4" w:rsidP="005359E6">
            <w:pPr>
              <w:jc w:val="center"/>
            </w:pPr>
            <w:r>
              <w:t>5</w:t>
            </w:r>
          </w:p>
        </w:tc>
        <w:tc>
          <w:tcPr>
            <w:tcW w:w="1276" w:type="dxa"/>
          </w:tcPr>
          <w:p w14:paraId="31FD532B" w14:textId="6830A8A4" w:rsidR="00D12DD4" w:rsidRPr="00BB5985" w:rsidRDefault="00D12DD4" w:rsidP="005359E6">
            <w:pPr>
              <w:jc w:val="center"/>
            </w:pPr>
            <w:r>
              <w:t>44</w:t>
            </w:r>
          </w:p>
        </w:tc>
        <w:tc>
          <w:tcPr>
            <w:tcW w:w="708" w:type="dxa"/>
            <w:noWrap/>
            <w:tcMar>
              <w:top w:w="0" w:type="dxa"/>
              <w:left w:w="70" w:type="dxa"/>
              <w:bottom w:w="0" w:type="dxa"/>
              <w:right w:w="70" w:type="dxa"/>
            </w:tcMar>
            <w:vAlign w:val="bottom"/>
            <w:hideMark/>
          </w:tcPr>
          <w:p w14:paraId="4EB78A03" w14:textId="091573D5" w:rsidR="00D12DD4" w:rsidRPr="00BB5985" w:rsidRDefault="00D12DD4" w:rsidP="00BF07E4">
            <w:pPr>
              <w:jc w:val="center"/>
            </w:pPr>
            <w:r>
              <w:t>32</w:t>
            </w:r>
          </w:p>
        </w:tc>
        <w:tc>
          <w:tcPr>
            <w:tcW w:w="851" w:type="dxa"/>
            <w:noWrap/>
            <w:tcMar>
              <w:top w:w="0" w:type="dxa"/>
              <w:left w:w="70" w:type="dxa"/>
              <w:bottom w:w="0" w:type="dxa"/>
              <w:right w:w="70" w:type="dxa"/>
            </w:tcMar>
            <w:vAlign w:val="bottom"/>
            <w:hideMark/>
          </w:tcPr>
          <w:p w14:paraId="723665C9" w14:textId="3FE1EC4A" w:rsidR="00D12DD4" w:rsidRPr="00BB5985" w:rsidRDefault="00D12DD4" w:rsidP="005359E6">
            <w:pPr>
              <w:jc w:val="center"/>
            </w:pPr>
            <w:r>
              <w:t>C</w:t>
            </w:r>
          </w:p>
        </w:tc>
        <w:tc>
          <w:tcPr>
            <w:tcW w:w="1134" w:type="dxa"/>
            <w:noWrap/>
            <w:tcMar>
              <w:top w:w="0" w:type="dxa"/>
              <w:left w:w="70" w:type="dxa"/>
              <w:bottom w:w="0" w:type="dxa"/>
              <w:right w:w="70" w:type="dxa"/>
            </w:tcMar>
            <w:vAlign w:val="bottom"/>
            <w:hideMark/>
          </w:tcPr>
          <w:p w14:paraId="2BEBC1E9" w14:textId="4ACA8A26" w:rsidR="00D12DD4" w:rsidRPr="00BB5985" w:rsidRDefault="00D12DD4" w:rsidP="005359E6">
            <w:pPr>
              <w:jc w:val="center"/>
            </w:pPr>
            <w:r>
              <w:t xml:space="preserve">Drenkpoel </w:t>
            </w:r>
          </w:p>
        </w:tc>
        <w:tc>
          <w:tcPr>
            <w:tcW w:w="872" w:type="dxa"/>
            <w:noWrap/>
            <w:tcMar>
              <w:top w:w="0" w:type="dxa"/>
              <w:left w:w="70" w:type="dxa"/>
              <w:bottom w:w="0" w:type="dxa"/>
              <w:right w:w="70" w:type="dxa"/>
            </w:tcMar>
            <w:vAlign w:val="bottom"/>
            <w:hideMark/>
          </w:tcPr>
          <w:p w14:paraId="0E7AE515" w14:textId="678C2EB3" w:rsidR="00D12DD4" w:rsidRPr="00BB5985" w:rsidRDefault="00D12DD4" w:rsidP="005359E6">
            <w:pPr>
              <w:jc w:val="center"/>
            </w:pPr>
            <w:r w:rsidRPr="00BB5985">
              <w:t>M</w:t>
            </w:r>
            <w:r>
              <w:t>P</w:t>
            </w:r>
          </w:p>
        </w:tc>
      </w:tr>
      <w:tr w:rsidR="00D12DD4" w:rsidRPr="00BB5985" w14:paraId="311A49B5" w14:textId="77777777" w:rsidTr="00D12DD4">
        <w:trPr>
          <w:trHeight w:val="288"/>
        </w:trPr>
        <w:tc>
          <w:tcPr>
            <w:tcW w:w="1418" w:type="dxa"/>
            <w:noWrap/>
            <w:tcMar>
              <w:top w:w="0" w:type="dxa"/>
              <w:left w:w="70" w:type="dxa"/>
              <w:bottom w:w="0" w:type="dxa"/>
              <w:right w:w="70" w:type="dxa"/>
            </w:tcMar>
            <w:vAlign w:val="bottom"/>
            <w:hideMark/>
          </w:tcPr>
          <w:p w14:paraId="417FFDFC" w14:textId="6E9B737A" w:rsidR="00D12DD4" w:rsidRPr="00BB5985" w:rsidRDefault="00D12DD4" w:rsidP="005359E6">
            <w:pPr>
              <w:jc w:val="center"/>
            </w:pPr>
            <w:r>
              <w:t>2</w:t>
            </w:r>
          </w:p>
        </w:tc>
        <w:tc>
          <w:tcPr>
            <w:tcW w:w="1276" w:type="dxa"/>
          </w:tcPr>
          <w:p w14:paraId="7D007D9F" w14:textId="6735BD82" w:rsidR="00D12DD4" w:rsidRPr="00BB5985" w:rsidRDefault="00D12DD4" w:rsidP="005359E6">
            <w:pPr>
              <w:jc w:val="center"/>
            </w:pPr>
            <w:r>
              <w:t>37,5</w:t>
            </w:r>
          </w:p>
        </w:tc>
        <w:tc>
          <w:tcPr>
            <w:tcW w:w="708" w:type="dxa"/>
            <w:noWrap/>
            <w:tcMar>
              <w:top w:w="0" w:type="dxa"/>
              <w:left w:w="70" w:type="dxa"/>
              <w:bottom w:w="0" w:type="dxa"/>
              <w:right w:w="70" w:type="dxa"/>
            </w:tcMar>
            <w:vAlign w:val="bottom"/>
            <w:hideMark/>
          </w:tcPr>
          <w:p w14:paraId="2F07AAA5" w14:textId="2B0D63EE" w:rsidR="00D12DD4" w:rsidRPr="00BB5985" w:rsidRDefault="00D12DD4" w:rsidP="00BF07E4">
            <w:pPr>
              <w:jc w:val="center"/>
            </w:pPr>
            <w:r>
              <w:t>141</w:t>
            </w:r>
          </w:p>
        </w:tc>
        <w:tc>
          <w:tcPr>
            <w:tcW w:w="851" w:type="dxa"/>
            <w:noWrap/>
            <w:tcMar>
              <w:top w:w="0" w:type="dxa"/>
              <w:left w:w="70" w:type="dxa"/>
              <w:bottom w:w="0" w:type="dxa"/>
              <w:right w:w="70" w:type="dxa"/>
            </w:tcMar>
            <w:vAlign w:val="bottom"/>
            <w:hideMark/>
          </w:tcPr>
          <w:p w14:paraId="542A504F" w14:textId="648C89CD" w:rsidR="00D12DD4" w:rsidRPr="00BB5985" w:rsidRDefault="00D12DD4" w:rsidP="005359E6">
            <w:pPr>
              <w:jc w:val="center"/>
            </w:pPr>
            <w:r>
              <w:t>G</w:t>
            </w:r>
          </w:p>
        </w:tc>
        <w:tc>
          <w:tcPr>
            <w:tcW w:w="1134" w:type="dxa"/>
            <w:noWrap/>
            <w:tcMar>
              <w:top w:w="0" w:type="dxa"/>
              <w:left w:w="70" w:type="dxa"/>
              <w:bottom w:w="0" w:type="dxa"/>
              <w:right w:w="70" w:type="dxa"/>
            </w:tcMar>
            <w:vAlign w:val="bottom"/>
            <w:hideMark/>
          </w:tcPr>
          <w:p w14:paraId="7657D4C4" w14:textId="42BA92E6" w:rsidR="00D12DD4" w:rsidRPr="00BB5985" w:rsidRDefault="00D12DD4" w:rsidP="005359E6">
            <w:pPr>
              <w:jc w:val="center"/>
            </w:pPr>
            <w:r>
              <w:t>Waterkuil</w:t>
            </w:r>
          </w:p>
        </w:tc>
        <w:tc>
          <w:tcPr>
            <w:tcW w:w="872" w:type="dxa"/>
            <w:noWrap/>
            <w:tcMar>
              <w:top w:w="0" w:type="dxa"/>
              <w:left w:w="70" w:type="dxa"/>
              <w:bottom w:w="0" w:type="dxa"/>
              <w:right w:w="70" w:type="dxa"/>
            </w:tcMar>
            <w:vAlign w:val="bottom"/>
            <w:hideMark/>
          </w:tcPr>
          <w:p w14:paraId="228A5CE4" w14:textId="7B421801" w:rsidR="00D12DD4" w:rsidRPr="00BB5985" w:rsidRDefault="00D12DD4" w:rsidP="005359E6">
            <w:pPr>
              <w:jc w:val="center"/>
            </w:pPr>
            <w:r w:rsidRPr="00BB5985">
              <w:t>M</w:t>
            </w:r>
            <w:r>
              <w:t>P</w:t>
            </w:r>
          </w:p>
        </w:tc>
      </w:tr>
      <w:tr w:rsidR="00D12DD4" w:rsidRPr="00BB5985" w14:paraId="4A88F06B" w14:textId="77777777" w:rsidTr="00D12DD4">
        <w:trPr>
          <w:trHeight w:val="288"/>
        </w:trPr>
        <w:tc>
          <w:tcPr>
            <w:tcW w:w="1418" w:type="dxa"/>
            <w:tcBorders>
              <w:bottom w:val="single" w:sz="4" w:space="0" w:color="auto"/>
            </w:tcBorders>
            <w:noWrap/>
            <w:tcMar>
              <w:top w:w="0" w:type="dxa"/>
              <w:left w:w="70" w:type="dxa"/>
              <w:bottom w:w="0" w:type="dxa"/>
              <w:right w:w="70" w:type="dxa"/>
            </w:tcMar>
            <w:vAlign w:val="bottom"/>
            <w:hideMark/>
          </w:tcPr>
          <w:p w14:paraId="588A650B" w14:textId="3C07F13A" w:rsidR="00D12DD4" w:rsidRPr="00BB5985" w:rsidRDefault="00D12DD4" w:rsidP="005359E6">
            <w:pPr>
              <w:jc w:val="center"/>
            </w:pPr>
            <w:r>
              <w:t>3</w:t>
            </w:r>
          </w:p>
        </w:tc>
        <w:tc>
          <w:tcPr>
            <w:tcW w:w="1276" w:type="dxa"/>
            <w:tcBorders>
              <w:bottom w:val="single" w:sz="4" w:space="0" w:color="auto"/>
            </w:tcBorders>
          </w:tcPr>
          <w:p w14:paraId="3039E7F7" w14:textId="7F0EF6D7" w:rsidR="00D12DD4" w:rsidRPr="00BB5985" w:rsidRDefault="00D12DD4" w:rsidP="005359E6">
            <w:pPr>
              <w:jc w:val="center"/>
            </w:pPr>
            <w:r>
              <w:t>35</w:t>
            </w:r>
          </w:p>
        </w:tc>
        <w:tc>
          <w:tcPr>
            <w:tcW w:w="708" w:type="dxa"/>
            <w:tcBorders>
              <w:bottom w:val="single" w:sz="4" w:space="0" w:color="auto"/>
            </w:tcBorders>
            <w:noWrap/>
            <w:tcMar>
              <w:top w:w="0" w:type="dxa"/>
              <w:left w:w="70" w:type="dxa"/>
              <w:bottom w:w="0" w:type="dxa"/>
              <w:right w:w="70" w:type="dxa"/>
            </w:tcMar>
            <w:vAlign w:val="bottom"/>
            <w:hideMark/>
          </w:tcPr>
          <w:p w14:paraId="21A51D81" w14:textId="0E670D8B" w:rsidR="00D12DD4" w:rsidRPr="00BB5985" w:rsidRDefault="00D12DD4" w:rsidP="00BF07E4">
            <w:pPr>
              <w:jc w:val="center"/>
            </w:pPr>
            <w:r>
              <w:t>403</w:t>
            </w:r>
          </w:p>
        </w:tc>
        <w:tc>
          <w:tcPr>
            <w:tcW w:w="851" w:type="dxa"/>
            <w:tcBorders>
              <w:bottom w:val="single" w:sz="4" w:space="0" w:color="auto"/>
            </w:tcBorders>
            <w:noWrap/>
            <w:tcMar>
              <w:top w:w="0" w:type="dxa"/>
              <w:left w:w="70" w:type="dxa"/>
              <w:bottom w:w="0" w:type="dxa"/>
              <w:right w:w="70" w:type="dxa"/>
            </w:tcMar>
            <w:vAlign w:val="bottom"/>
            <w:hideMark/>
          </w:tcPr>
          <w:p w14:paraId="56699F6D" w14:textId="64BB64EB" w:rsidR="00D12DD4" w:rsidRPr="00BB5985" w:rsidRDefault="00D12DD4" w:rsidP="005359E6">
            <w:pPr>
              <w:jc w:val="center"/>
            </w:pPr>
            <w:r>
              <w:t>A</w:t>
            </w:r>
          </w:p>
        </w:tc>
        <w:tc>
          <w:tcPr>
            <w:tcW w:w="1134" w:type="dxa"/>
            <w:tcBorders>
              <w:bottom w:val="single" w:sz="4" w:space="0" w:color="auto"/>
            </w:tcBorders>
            <w:noWrap/>
            <w:tcMar>
              <w:top w:w="0" w:type="dxa"/>
              <w:left w:w="70" w:type="dxa"/>
              <w:bottom w:w="0" w:type="dxa"/>
              <w:right w:w="70" w:type="dxa"/>
            </w:tcMar>
            <w:vAlign w:val="bottom"/>
            <w:hideMark/>
          </w:tcPr>
          <w:p w14:paraId="2D15EFF7" w14:textId="74B741BE" w:rsidR="00D12DD4" w:rsidRPr="00BB5985" w:rsidRDefault="00D12DD4" w:rsidP="005359E6">
            <w:pPr>
              <w:jc w:val="center"/>
            </w:pPr>
            <w:r>
              <w:t>Potstal</w:t>
            </w:r>
          </w:p>
        </w:tc>
        <w:tc>
          <w:tcPr>
            <w:tcW w:w="872" w:type="dxa"/>
            <w:tcBorders>
              <w:bottom w:val="single" w:sz="4" w:space="0" w:color="auto"/>
            </w:tcBorders>
            <w:noWrap/>
            <w:tcMar>
              <w:top w:w="0" w:type="dxa"/>
              <w:left w:w="70" w:type="dxa"/>
              <w:bottom w:w="0" w:type="dxa"/>
              <w:right w:w="70" w:type="dxa"/>
            </w:tcMar>
            <w:vAlign w:val="bottom"/>
            <w:hideMark/>
          </w:tcPr>
          <w:p w14:paraId="3DA3A8A1" w14:textId="5BF98021" w:rsidR="00D12DD4" w:rsidRPr="00BB5985" w:rsidRDefault="00D12DD4" w:rsidP="005359E6">
            <w:pPr>
              <w:jc w:val="center"/>
            </w:pPr>
            <w:r w:rsidRPr="00BB5985">
              <w:t>M</w:t>
            </w:r>
            <w:r>
              <w:t>P</w:t>
            </w:r>
          </w:p>
        </w:tc>
      </w:tr>
    </w:tbl>
    <w:p w14:paraId="20B229D8" w14:textId="50CFFFDE" w:rsidR="009B2ADF" w:rsidRPr="00BB5985" w:rsidRDefault="009B2ADF" w:rsidP="00C37C84">
      <w:pPr>
        <w:rPr>
          <w:rFonts w:eastAsia="Calibri"/>
        </w:rPr>
      </w:pPr>
    </w:p>
    <w:p w14:paraId="1B6446FC" w14:textId="77777777" w:rsidR="005359E6" w:rsidRPr="00BB5985" w:rsidRDefault="005359E6">
      <w:pPr>
        <w:spacing w:line="240" w:lineRule="auto"/>
        <w:rPr>
          <w:rFonts w:ascii="Myriad Pro" w:hAnsi="Myriad Pro"/>
          <w:b/>
          <w:bCs/>
          <w:sz w:val="28"/>
          <w:szCs w:val="28"/>
        </w:rPr>
      </w:pPr>
      <w:r w:rsidRPr="00BB5985">
        <w:br w:type="page"/>
      </w:r>
    </w:p>
    <w:p w14:paraId="5697BCD7" w14:textId="3C942BE2" w:rsidR="00F54FD9" w:rsidRPr="00BB5985" w:rsidRDefault="00F54FD9" w:rsidP="00F54FD9">
      <w:pPr>
        <w:pStyle w:val="Kop1"/>
        <w:rPr>
          <w:rFonts w:eastAsia="Calibri"/>
          <w:color w:val="auto"/>
        </w:rPr>
      </w:pPr>
      <w:r w:rsidRPr="00BB5985">
        <w:rPr>
          <w:color w:val="auto"/>
        </w:rPr>
        <w:lastRenderedPageBreak/>
        <w:t>Materiaal en methoden</w:t>
      </w:r>
    </w:p>
    <w:p w14:paraId="3BA3025D" w14:textId="5BCF8BED" w:rsidR="005D058B" w:rsidRDefault="005D058B" w:rsidP="005D058B">
      <w:pPr>
        <w:pStyle w:val="Kop2"/>
      </w:pPr>
      <w:r>
        <w:t>Pollen</w:t>
      </w:r>
    </w:p>
    <w:p w14:paraId="0A4B3F85" w14:textId="74FBC981" w:rsidR="00C37C84" w:rsidRPr="00BB5985" w:rsidRDefault="00D12DD4" w:rsidP="005359E6">
      <w:r>
        <w:t xml:space="preserve">Uit de drie verschillende pollenbakken zijn uit de vooraf geselecteerde lagen pollenstalen genomen. </w:t>
      </w:r>
      <w:r w:rsidR="00D02E39" w:rsidRPr="00BB5985">
        <w:t xml:space="preserve">Deze </w:t>
      </w:r>
      <w:r>
        <w:t>stalen</w:t>
      </w:r>
      <w:r w:rsidR="00D02E39" w:rsidRPr="00BB5985">
        <w:t>, met een volume van 2 cm</w:t>
      </w:r>
      <w:r w:rsidR="00D02E39" w:rsidRPr="00BB5985">
        <w:rPr>
          <w:vertAlign w:val="superscript"/>
        </w:rPr>
        <w:t>3</w:t>
      </w:r>
      <w:r w:rsidR="00D02E39" w:rsidRPr="00BB5985">
        <w:t xml:space="preserve">,zijn volgens de standaardmethoden van </w:t>
      </w:r>
      <w:proofErr w:type="spellStart"/>
      <w:r w:rsidR="00D02E39" w:rsidRPr="00BB5985">
        <w:t>Fægri</w:t>
      </w:r>
      <w:proofErr w:type="spellEnd"/>
      <w:r w:rsidR="00D02E39" w:rsidRPr="00BB5985">
        <w:t xml:space="preserve"> &amp; </w:t>
      </w:r>
      <w:proofErr w:type="spellStart"/>
      <w:r w:rsidR="00D02E39" w:rsidRPr="00BB5985">
        <w:t>Iversen</w:t>
      </w:r>
      <w:proofErr w:type="spellEnd"/>
      <w:r w:rsidR="00D02E39" w:rsidRPr="00BB5985">
        <w:t xml:space="preserve"> door het Laboratorium Sedimentanalyse op de Vrije Universiteit opgewerkt. Gedurende de bereiding is er een vastgesteld aantal sporen van een exotische (niet inheemse) varen (</w:t>
      </w:r>
      <w:r w:rsidR="00D02E39" w:rsidRPr="00BB5985">
        <w:rPr>
          <w:i/>
          <w:iCs/>
        </w:rPr>
        <w:t>Lycopodium</w:t>
      </w:r>
      <w:r w:rsidR="00D02E39" w:rsidRPr="00BB5985">
        <w:t>) aan het materiaal toegevoegd. Aan de hand van het aantal sporen die tijdens de analyse worden aangetroffen kan een inschatting worden gemaakt van de oorspronkelijke concentratie pollen in het sediment. De preparaten zijn doorgekeken met een microscoop met een vergroting van 400 tot 1000-maal. De in het preparaat aanwezige microfossielen (pollen, sporen) zijn gedetermineerd aan de hand van de standaarddeterminatiewerken.</w:t>
      </w:r>
      <w:r w:rsidR="00D02E39" w:rsidRPr="00BB5985">
        <w:rPr>
          <w:vertAlign w:val="superscript"/>
        </w:rPr>
        <w:footnoteReference w:id="1"/>
      </w:r>
      <w:r w:rsidR="00D02E39" w:rsidRPr="00BB5985">
        <w:t xml:space="preserve"> Daarnaast is gebruik gemaakt van diverse online pollen databases.</w:t>
      </w:r>
      <w:r w:rsidR="00D02E39" w:rsidRPr="00BB5985">
        <w:rPr>
          <w:rStyle w:val="Voetnootmarkering"/>
        </w:rPr>
        <w:footnoteReference w:id="2"/>
      </w:r>
      <w:r w:rsidR="00D02E39" w:rsidRPr="00BB5985">
        <w:t xml:space="preserve"> Naamgeving van pollentypen is uit de standaarddeterminatiewerken overgenomen.</w:t>
      </w:r>
      <w:r w:rsidR="00D02E39" w:rsidRPr="00BB5985">
        <w:rPr>
          <w:rStyle w:val="Voetnootmarkering"/>
        </w:rPr>
        <w:footnoteReference w:id="3"/>
      </w:r>
      <w:r w:rsidR="00D02E39" w:rsidRPr="00BB5985">
        <w:t xml:space="preserve"> Aanvullend </w:t>
      </w:r>
      <w:r w:rsidR="00B05416">
        <w:t xml:space="preserve">is er ook gekeken naar de aanwezigheid van </w:t>
      </w:r>
      <w:r w:rsidR="00D02E39" w:rsidRPr="00BB5985">
        <w:t xml:space="preserve">Non Pollen </w:t>
      </w:r>
      <w:proofErr w:type="spellStart"/>
      <w:r w:rsidR="00D02E39" w:rsidRPr="00BB5985">
        <w:t>Palynomorfen</w:t>
      </w:r>
      <w:proofErr w:type="spellEnd"/>
      <w:r w:rsidR="00D02E39" w:rsidRPr="00BB5985">
        <w:t xml:space="preserve"> (NPP). Onder deze microscopische resten vallen schimmelsporen, algen maar ook dierlijke resten of delen van planten.</w:t>
      </w:r>
      <w:r w:rsidR="00D02E39" w:rsidRPr="00BB5985">
        <w:rPr>
          <w:rStyle w:val="Voetnootmarkering"/>
        </w:rPr>
        <w:footnoteReference w:id="4"/>
      </w:r>
      <w:r w:rsidR="00D02E39" w:rsidRPr="00BB5985">
        <w:t xml:space="preserve"> Nog niet op naam gebrachte of geïdentificeerde NPP worden aangeduid met een type-nummer.</w:t>
      </w:r>
      <w:r w:rsidR="00D02E39" w:rsidRPr="00BB5985">
        <w:rPr>
          <w:rStyle w:val="Voetnootmarkering"/>
        </w:rPr>
        <w:footnoteReference w:id="5"/>
      </w:r>
      <w:r w:rsidR="00D02E39" w:rsidRPr="00BB5985">
        <w:t xml:space="preserve"> Daar ook van veel niet-geïdentificeerde NPP bekend is in welke omstandigheden deze voorkomen, kunnen ook deze resten veel informatie verschaffen over het afzettingsmilieu.</w:t>
      </w:r>
    </w:p>
    <w:p w14:paraId="73D7D6BE" w14:textId="77777777" w:rsidR="00D02E39" w:rsidRPr="00BB5985" w:rsidRDefault="00D02E39" w:rsidP="005359E6"/>
    <w:p w14:paraId="0C23E7CC" w14:textId="7807D73F" w:rsidR="00EC65C1" w:rsidRPr="00BB5985" w:rsidRDefault="00EC65C1" w:rsidP="00EC65C1">
      <w:r w:rsidRPr="00BB5985">
        <w:t xml:space="preserve">Bij de waardering is de conservering en concentratie van het aanwezige pollen en de diversiteit aan taxa beoordeeld. Daarnaast is een evaluatie gemaakt van de potentie van de monsters voor het bereiken van de beoogde onderzoeksdoelen </w:t>
      </w:r>
      <w:r>
        <w:t xml:space="preserve"> (tabel 2)</w:t>
      </w:r>
    </w:p>
    <w:p w14:paraId="03D08B3D" w14:textId="77777777" w:rsidR="00C37C84" w:rsidRPr="00BB5985" w:rsidRDefault="00C37C84" w:rsidP="00C37C84"/>
    <w:p w14:paraId="6934585B" w14:textId="77777777" w:rsidR="0064583D" w:rsidRPr="0064583D" w:rsidRDefault="0064583D" w:rsidP="0064583D">
      <w:pPr>
        <w:rPr>
          <w:lang w:eastAsia="en-US"/>
        </w:rPr>
      </w:pPr>
    </w:p>
    <w:p w14:paraId="70270323" w14:textId="77777777" w:rsidR="0064583D" w:rsidRPr="00BB5985" w:rsidRDefault="0064583D" w:rsidP="00C37C84">
      <w:pPr>
        <w:rPr>
          <w:sz w:val="16"/>
          <w:szCs w:val="16"/>
        </w:rPr>
      </w:pPr>
    </w:p>
    <w:p w14:paraId="67F7B809" w14:textId="77777777" w:rsidR="00EC65C1" w:rsidRDefault="00EC65C1">
      <w:pPr>
        <w:spacing w:line="240" w:lineRule="auto"/>
        <w:rPr>
          <w:rFonts w:ascii="Myriad Pro" w:hAnsi="Myriad Pro"/>
          <w:b/>
          <w:bCs/>
          <w:sz w:val="28"/>
          <w:szCs w:val="28"/>
        </w:rPr>
      </w:pPr>
      <w:r>
        <w:br w:type="page"/>
      </w:r>
    </w:p>
    <w:p w14:paraId="65ABC133" w14:textId="172C3016" w:rsidR="005D30D3" w:rsidRPr="00BB5985" w:rsidRDefault="005D30D3" w:rsidP="00C37C84">
      <w:pPr>
        <w:pStyle w:val="Kop1"/>
        <w:rPr>
          <w:color w:val="auto"/>
        </w:rPr>
      </w:pPr>
      <w:r w:rsidRPr="00BB5985">
        <w:rPr>
          <w:color w:val="auto"/>
        </w:rPr>
        <w:lastRenderedPageBreak/>
        <w:t>Resultaten waardering</w:t>
      </w:r>
      <w:r w:rsidR="00EC65C1">
        <w:rPr>
          <w:color w:val="auto"/>
        </w:rPr>
        <w:t xml:space="preserve"> en advies voor verder onderzoek</w:t>
      </w:r>
    </w:p>
    <w:p w14:paraId="1BEF84FA" w14:textId="1E15CFDF" w:rsidR="005D30D3" w:rsidRPr="00BB5985" w:rsidRDefault="009E2C8C" w:rsidP="009E2C8C">
      <w:pPr>
        <w:pStyle w:val="Kop2"/>
        <w:rPr>
          <w:color w:val="auto"/>
        </w:rPr>
      </w:pPr>
      <w:r w:rsidRPr="00BB5985">
        <w:rPr>
          <w:color w:val="auto"/>
        </w:rPr>
        <w:t>Pollen</w:t>
      </w:r>
    </w:p>
    <w:p w14:paraId="20F4E6EF" w14:textId="77777777" w:rsidR="00B05416" w:rsidRDefault="00B05416" w:rsidP="009E2C8C">
      <w:r>
        <w:t>Het staal uit de drenkpoel</w:t>
      </w:r>
      <w:r>
        <w:t xml:space="preserve"> (v5-44)</w:t>
      </w:r>
      <w:r>
        <w:t xml:space="preserve"> had een zeer lage concentratie pollen en tevens was dit materiaal niet goed geconserveerd. Er is enkel wat pollen van graan, kruiden en een enkele boom aangetroffen. Daarnaast zijn resten van </w:t>
      </w:r>
      <w:proofErr w:type="spellStart"/>
      <w:r>
        <w:t>zoetwateralg</w:t>
      </w:r>
      <w:proofErr w:type="spellEnd"/>
      <w:r>
        <w:t xml:space="preserve"> aanwezig die aangeven dat de poel open water bevatte. Verdere analyse van dit staal is niet mogelijk.</w:t>
      </w:r>
      <w:r>
        <w:t xml:space="preserve"> </w:t>
      </w:r>
    </w:p>
    <w:p w14:paraId="7A4C8446" w14:textId="77777777" w:rsidR="00B05416" w:rsidRDefault="00B05416" w:rsidP="009E2C8C"/>
    <w:p w14:paraId="3D4793FC" w14:textId="2DBCAC52" w:rsidR="00B05416" w:rsidRDefault="00B05416" w:rsidP="009E2C8C">
      <w:r>
        <w:t xml:space="preserve">Enkel het staal uit de waterkuil (v2-37,5) bevatte voldoende pollenmateriaal voor een verdere analyse </w:t>
      </w:r>
      <w:r w:rsidR="00EC65C1">
        <w:t xml:space="preserve">(Tabel 2). </w:t>
      </w:r>
      <w:r>
        <w:t xml:space="preserve">In dit monster zijn naast diverse kruiden en boomsoorten ook pollen van graan aanwezig. Verdere analyse van dit staal kan </w:t>
      </w:r>
      <w:r>
        <w:t xml:space="preserve">bijdragen aan een </w:t>
      </w:r>
      <w:r w:rsidRPr="00BB5985">
        <w:t>vegetatiereconstructie van de nabije omgeving</w:t>
      </w:r>
      <w:r w:rsidR="005B4669">
        <w:t>.</w:t>
      </w:r>
    </w:p>
    <w:p w14:paraId="7055937D" w14:textId="77777777" w:rsidR="00B05416" w:rsidRDefault="00B05416" w:rsidP="009E2C8C"/>
    <w:p w14:paraId="01F5E07A" w14:textId="68C7FB64" w:rsidR="00B05416" w:rsidRDefault="00B05416" w:rsidP="009E2C8C">
      <w:r>
        <w:t>Alhoewel het staal uit de potstal een iets betere conservering en concentratie van het pollenmateriaal had dan de drenkpoel was ook niet staal niet geschikt voor verdere analyse. Ook in dit staal is pollen van graan aanwezig. Er zijn geen resten van mestschimmels aangetroffen die de aanwezigheid van dierlijke mest signaler</w:t>
      </w:r>
      <w:r w:rsidR="005B4669">
        <w:t xml:space="preserve">en. </w:t>
      </w:r>
    </w:p>
    <w:p w14:paraId="1E641FB9" w14:textId="77777777" w:rsidR="00B05416" w:rsidRDefault="00B05416" w:rsidP="009E2C8C"/>
    <w:p w14:paraId="43F5DD45" w14:textId="77777777" w:rsidR="00794F08" w:rsidRDefault="00794F08" w:rsidP="009E2C8C"/>
    <w:p w14:paraId="0A7030E3" w14:textId="17BE3C01" w:rsidR="00EC65C1" w:rsidRPr="00BB5985" w:rsidRDefault="00EC65C1" w:rsidP="00EC65C1">
      <w:pPr>
        <w:pStyle w:val="Bijschrift"/>
        <w:keepNext/>
      </w:pPr>
      <w:bookmarkStart w:id="9" w:name="_Ref67390127"/>
      <w:bookmarkStart w:id="10" w:name="_Ref67390115"/>
      <w:r w:rsidRPr="00BB5985">
        <w:t xml:space="preserve">Tabel </w:t>
      </w:r>
      <w:bookmarkEnd w:id="9"/>
      <w:r>
        <w:t>2</w:t>
      </w:r>
      <w:r w:rsidRPr="00BB5985">
        <w:t>. Resultaten waardering pollen en aanbeveling ter analyse.</w:t>
      </w:r>
      <w:r w:rsidR="00D12DD4">
        <w:t xml:space="preserve"> N V = natuurlijke vegetatie; C = cultuurplanten; A = geschikt voor analyse met </w:t>
      </w:r>
      <w:r w:rsidRPr="00BB5985">
        <w:t>J = ja en N = nee.</w:t>
      </w:r>
      <w:bookmarkEnd w:id="10"/>
    </w:p>
    <w:tbl>
      <w:tblPr>
        <w:tblW w:w="9072" w:type="dxa"/>
        <w:tblLayout w:type="fixed"/>
        <w:tblLook w:val="04A0" w:firstRow="1" w:lastRow="0" w:firstColumn="1" w:lastColumn="0" w:noHBand="0" w:noVBand="1"/>
      </w:tblPr>
      <w:tblGrid>
        <w:gridCol w:w="1134"/>
        <w:gridCol w:w="709"/>
        <w:gridCol w:w="567"/>
        <w:gridCol w:w="992"/>
        <w:gridCol w:w="1276"/>
        <w:gridCol w:w="1276"/>
        <w:gridCol w:w="1276"/>
        <w:gridCol w:w="567"/>
        <w:gridCol w:w="497"/>
        <w:gridCol w:w="778"/>
      </w:tblGrid>
      <w:tr w:rsidR="00EC65C1" w:rsidRPr="00BB5985" w14:paraId="245505F1" w14:textId="77777777" w:rsidTr="00D12DD4">
        <w:tc>
          <w:tcPr>
            <w:tcW w:w="1134" w:type="dxa"/>
            <w:tcBorders>
              <w:top w:val="single" w:sz="4" w:space="0" w:color="auto"/>
              <w:bottom w:val="single" w:sz="4" w:space="0" w:color="auto"/>
            </w:tcBorders>
            <w:shd w:val="clear" w:color="auto" w:fill="auto"/>
          </w:tcPr>
          <w:p w14:paraId="0D103548" w14:textId="249B0B8E" w:rsidR="00EC65C1" w:rsidRPr="00BB5985" w:rsidRDefault="00EC65C1" w:rsidP="00726F37">
            <w:pPr>
              <w:rPr>
                <w:b/>
                <w:sz w:val="16"/>
                <w:szCs w:val="16"/>
              </w:rPr>
            </w:pPr>
            <w:proofErr w:type="spellStart"/>
            <w:r w:rsidRPr="00BB5985">
              <w:rPr>
                <w:b/>
                <w:sz w:val="16"/>
                <w:szCs w:val="16"/>
              </w:rPr>
              <w:t>Vnr</w:t>
            </w:r>
            <w:proofErr w:type="spellEnd"/>
            <w:r w:rsidRPr="00BB5985">
              <w:rPr>
                <w:b/>
                <w:sz w:val="16"/>
                <w:szCs w:val="16"/>
              </w:rPr>
              <w:t>.</w:t>
            </w:r>
            <w:r w:rsidR="00BF07E4">
              <w:rPr>
                <w:b/>
                <w:sz w:val="16"/>
                <w:szCs w:val="16"/>
              </w:rPr>
              <w:t xml:space="preserve"> en diepte</w:t>
            </w:r>
          </w:p>
        </w:tc>
        <w:tc>
          <w:tcPr>
            <w:tcW w:w="709" w:type="dxa"/>
            <w:tcBorders>
              <w:top w:val="single" w:sz="4" w:space="0" w:color="auto"/>
              <w:bottom w:val="single" w:sz="4" w:space="0" w:color="auto"/>
            </w:tcBorders>
          </w:tcPr>
          <w:p w14:paraId="41D8C334" w14:textId="77777777" w:rsidR="00EC65C1" w:rsidRPr="00BB5985" w:rsidRDefault="00EC65C1" w:rsidP="00726F37">
            <w:pPr>
              <w:rPr>
                <w:b/>
                <w:sz w:val="16"/>
                <w:szCs w:val="16"/>
              </w:rPr>
            </w:pPr>
            <w:r w:rsidRPr="00BB5985">
              <w:rPr>
                <w:b/>
                <w:sz w:val="16"/>
                <w:szCs w:val="16"/>
              </w:rPr>
              <w:t>Spoor</w:t>
            </w:r>
          </w:p>
        </w:tc>
        <w:tc>
          <w:tcPr>
            <w:tcW w:w="567" w:type="dxa"/>
            <w:tcBorders>
              <w:top w:val="single" w:sz="4" w:space="0" w:color="auto"/>
              <w:bottom w:val="single" w:sz="4" w:space="0" w:color="auto"/>
            </w:tcBorders>
          </w:tcPr>
          <w:p w14:paraId="33C576A3" w14:textId="1AD2601F" w:rsidR="00EC65C1" w:rsidRPr="00BB5985" w:rsidRDefault="00BF07E4" w:rsidP="00726F37">
            <w:pPr>
              <w:rPr>
                <w:b/>
                <w:sz w:val="16"/>
                <w:szCs w:val="16"/>
              </w:rPr>
            </w:pPr>
            <w:r>
              <w:rPr>
                <w:b/>
                <w:sz w:val="16"/>
                <w:szCs w:val="16"/>
              </w:rPr>
              <w:t xml:space="preserve">Laag </w:t>
            </w:r>
          </w:p>
        </w:tc>
        <w:tc>
          <w:tcPr>
            <w:tcW w:w="992" w:type="dxa"/>
            <w:tcBorders>
              <w:top w:val="single" w:sz="4" w:space="0" w:color="auto"/>
              <w:bottom w:val="single" w:sz="4" w:space="0" w:color="auto"/>
            </w:tcBorders>
            <w:shd w:val="clear" w:color="auto" w:fill="auto"/>
          </w:tcPr>
          <w:p w14:paraId="39650F66" w14:textId="77777777" w:rsidR="00EC65C1" w:rsidRPr="00BB5985" w:rsidRDefault="00EC65C1" w:rsidP="00726F37">
            <w:pPr>
              <w:rPr>
                <w:b/>
                <w:sz w:val="16"/>
                <w:szCs w:val="16"/>
              </w:rPr>
            </w:pPr>
            <w:r w:rsidRPr="00BB5985">
              <w:rPr>
                <w:b/>
                <w:sz w:val="16"/>
                <w:szCs w:val="16"/>
              </w:rPr>
              <w:t>Context</w:t>
            </w:r>
          </w:p>
        </w:tc>
        <w:tc>
          <w:tcPr>
            <w:tcW w:w="1276" w:type="dxa"/>
            <w:tcBorders>
              <w:top w:val="single" w:sz="4" w:space="0" w:color="auto"/>
              <w:bottom w:val="single" w:sz="4" w:space="0" w:color="auto"/>
            </w:tcBorders>
            <w:shd w:val="clear" w:color="auto" w:fill="auto"/>
          </w:tcPr>
          <w:p w14:paraId="750CA121" w14:textId="77777777" w:rsidR="00EC65C1" w:rsidRPr="00BB5985" w:rsidRDefault="00EC65C1" w:rsidP="00726F37">
            <w:pPr>
              <w:rPr>
                <w:b/>
                <w:sz w:val="16"/>
                <w:szCs w:val="16"/>
              </w:rPr>
            </w:pPr>
            <w:r w:rsidRPr="00BB5985">
              <w:rPr>
                <w:b/>
                <w:sz w:val="16"/>
                <w:szCs w:val="16"/>
              </w:rPr>
              <w:t xml:space="preserve">Conservering </w:t>
            </w:r>
          </w:p>
        </w:tc>
        <w:tc>
          <w:tcPr>
            <w:tcW w:w="1276" w:type="dxa"/>
            <w:tcBorders>
              <w:top w:val="single" w:sz="4" w:space="0" w:color="auto"/>
              <w:bottom w:val="single" w:sz="4" w:space="0" w:color="auto"/>
            </w:tcBorders>
            <w:shd w:val="clear" w:color="auto" w:fill="auto"/>
          </w:tcPr>
          <w:p w14:paraId="008E7078" w14:textId="77777777" w:rsidR="00EC65C1" w:rsidRPr="00BB5985" w:rsidRDefault="00EC65C1" w:rsidP="00726F37">
            <w:pPr>
              <w:rPr>
                <w:b/>
                <w:sz w:val="16"/>
                <w:szCs w:val="16"/>
              </w:rPr>
            </w:pPr>
            <w:r w:rsidRPr="00BB5985">
              <w:rPr>
                <w:b/>
                <w:sz w:val="16"/>
                <w:szCs w:val="16"/>
              </w:rPr>
              <w:t>Concentratie</w:t>
            </w:r>
          </w:p>
        </w:tc>
        <w:tc>
          <w:tcPr>
            <w:tcW w:w="1276" w:type="dxa"/>
            <w:tcBorders>
              <w:top w:val="single" w:sz="4" w:space="0" w:color="auto"/>
              <w:bottom w:val="single" w:sz="4" w:space="0" w:color="auto"/>
            </w:tcBorders>
            <w:shd w:val="clear" w:color="auto" w:fill="auto"/>
          </w:tcPr>
          <w:p w14:paraId="737D5A45" w14:textId="77777777" w:rsidR="00EC65C1" w:rsidRPr="00BB5985" w:rsidRDefault="00EC65C1" w:rsidP="00726F37">
            <w:pPr>
              <w:rPr>
                <w:b/>
                <w:sz w:val="16"/>
                <w:szCs w:val="16"/>
              </w:rPr>
            </w:pPr>
            <w:r w:rsidRPr="00BB5985">
              <w:rPr>
                <w:b/>
                <w:sz w:val="16"/>
                <w:szCs w:val="16"/>
              </w:rPr>
              <w:t>Diversiteit</w:t>
            </w:r>
          </w:p>
        </w:tc>
        <w:tc>
          <w:tcPr>
            <w:tcW w:w="567" w:type="dxa"/>
            <w:tcBorders>
              <w:top w:val="single" w:sz="4" w:space="0" w:color="auto"/>
              <w:bottom w:val="single" w:sz="4" w:space="0" w:color="auto"/>
            </w:tcBorders>
          </w:tcPr>
          <w:p w14:paraId="2AFD0F7E" w14:textId="53C61E8E" w:rsidR="00EC65C1" w:rsidRPr="00BB5985" w:rsidRDefault="00BF07E4" w:rsidP="00D12DD4">
            <w:pPr>
              <w:jc w:val="center"/>
              <w:rPr>
                <w:b/>
                <w:sz w:val="16"/>
                <w:szCs w:val="16"/>
              </w:rPr>
            </w:pPr>
            <w:r>
              <w:rPr>
                <w:b/>
                <w:sz w:val="16"/>
                <w:szCs w:val="16"/>
              </w:rPr>
              <w:t>N</w:t>
            </w:r>
            <w:r w:rsidR="00D12DD4">
              <w:rPr>
                <w:b/>
                <w:sz w:val="16"/>
                <w:szCs w:val="16"/>
              </w:rPr>
              <w:t xml:space="preserve"> </w:t>
            </w:r>
            <w:r>
              <w:rPr>
                <w:b/>
                <w:sz w:val="16"/>
                <w:szCs w:val="16"/>
              </w:rPr>
              <w:t>V</w:t>
            </w:r>
          </w:p>
        </w:tc>
        <w:tc>
          <w:tcPr>
            <w:tcW w:w="497" w:type="dxa"/>
            <w:tcBorders>
              <w:top w:val="single" w:sz="4" w:space="0" w:color="auto"/>
              <w:bottom w:val="single" w:sz="4" w:space="0" w:color="auto"/>
            </w:tcBorders>
          </w:tcPr>
          <w:p w14:paraId="49480E8B" w14:textId="5FED8A6B" w:rsidR="00EC65C1" w:rsidRPr="00BB5985" w:rsidRDefault="00D12DD4" w:rsidP="00D12DD4">
            <w:pPr>
              <w:jc w:val="center"/>
              <w:rPr>
                <w:b/>
                <w:sz w:val="16"/>
                <w:szCs w:val="16"/>
              </w:rPr>
            </w:pPr>
            <w:r>
              <w:rPr>
                <w:b/>
                <w:sz w:val="16"/>
                <w:szCs w:val="16"/>
              </w:rPr>
              <w:t>C</w:t>
            </w:r>
          </w:p>
        </w:tc>
        <w:tc>
          <w:tcPr>
            <w:tcW w:w="778" w:type="dxa"/>
            <w:tcBorders>
              <w:top w:val="single" w:sz="4" w:space="0" w:color="auto"/>
              <w:bottom w:val="single" w:sz="4" w:space="0" w:color="auto"/>
            </w:tcBorders>
            <w:shd w:val="clear" w:color="auto" w:fill="auto"/>
          </w:tcPr>
          <w:p w14:paraId="6C62C60E" w14:textId="43314237" w:rsidR="00EC65C1" w:rsidRPr="00BB5985" w:rsidRDefault="00D12DD4" w:rsidP="00D12DD4">
            <w:pPr>
              <w:jc w:val="center"/>
              <w:rPr>
                <w:b/>
                <w:sz w:val="16"/>
                <w:szCs w:val="16"/>
              </w:rPr>
            </w:pPr>
            <w:r>
              <w:rPr>
                <w:b/>
                <w:sz w:val="16"/>
                <w:szCs w:val="16"/>
              </w:rPr>
              <w:t>A</w:t>
            </w:r>
          </w:p>
        </w:tc>
      </w:tr>
      <w:tr w:rsidR="00EC65C1" w:rsidRPr="00BB5985" w14:paraId="6BEDE057" w14:textId="77777777" w:rsidTr="00D12DD4">
        <w:tc>
          <w:tcPr>
            <w:tcW w:w="1134" w:type="dxa"/>
            <w:tcBorders>
              <w:top w:val="single" w:sz="4" w:space="0" w:color="auto"/>
            </w:tcBorders>
            <w:shd w:val="clear" w:color="auto" w:fill="auto"/>
            <w:vAlign w:val="bottom"/>
          </w:tcPr>
          <w:p w14:paraId="6CD1B5F4" w14:textId="2BE76298" w:rsidR="00EC65C1" w:rsidRPr="00BB5985" w:rsidRDefault="00BF07E4" w:rsidP="00726F37">
            <w:pPr>
              <w:rPr>
                <w:sz w:val="16"/>
                <w:szCs w:val="16"/>
              </w:rPr>
            </w:pPr>
            <w:r>
              <w:t>5 - 44</w:t>
            </w:r>
            <w:r w:rsidR="00EC65C1" w:rsidRPr="00BB5985">
              <w:t xml:space="preserve"> cm</w:t>
            </w:r>
          </w:p>
        </w:tc>
        <w:tc>
          <w:tcPr>
            <w:tcW w:w="709" w:type="dxa"/>
            <w:tcBorders>
              <w:top w:val="single" w:sz="4" w:space="0" w:color="auto"/>
            </w:tcBorders>
          </w:tcPr>
          <w:p w14:paraId="443E55D0" w14:textId="7790CA7D" w:rsidR="00EC65C1" w:rsidRPr="00BB5985" w:rsidRDefault="00BF07E4" w:rsidP="00726F37">
            <w:pPr>
              <w:rPr>
                <w:sz w:val="16"/>
                <w:szCs w:val="16"/>
              </w:rPr>
            </w:pPr>
            <w:r>
              <w:rPr>
                <w:sz w:val="16"/>
                <w:szCs w:val="16"/>
              </w:rPr>
              <w:t>32</w:t>
            </w:r>
          </w:p>
        </w:tc>
        <w:tc>
          <w:tcPr>
            <w:tcW w:w="567" w:type="dxa"/>
            <w:tcBorders>
              <w:top w:val="single" w:sz="4" w:space="0" w:color="auto"/>
            </w:tcBorders>
          </w:tcPr>
          <w:p w14:paraId="266EF64A" w14:textId="446D4ED6" w:rsidR="00EC65C1" w:rsidRPr="00BB5985" w:rsidRDefault="00BF07E4" w:rsidP="00726F37">
            <w:pPr>
              <w:rPr>
                <w:sz w:val="16"/>
                <w:szCs w:val="16"/>
              </w:rPr>
            </w:pPr>
            <w:r>
              <w:rPr>
                <w:sz w:val="16"/>
                <w:szCs w:val="16"/>
              </w:rPr>
              <w:t>C</w:t>
            </w:r>
          </w:p>
        </w:tc>
        <w:tc>
          <w:tcPr>
            <w:tcW w:w="992" w:type="dxa"/>
            <w:tcBorders>
              <w:top w:val="single" w:sz="4" w:space="0" w:color="auto"/>
            </w:tcBorders>
            <w:shd w:val="clear" w:color="auto" w:fill="auto"/>
            <w:vAlign w:val="center"/>
          </w:tcPr>
          <w:p w14:paraId="09EB33AD" w14:textId="45464BFC" w:rsidR="00EC65C1" w:rsidRPr="00BB5985" w:rsidRDefault="00BF07E4" w:rsidP="00726F37">
            <w:pPr>
              <w:rPr>
                <w:sz w:val="16"/>
                <w:szCs w:val="16"/>
              </w:rPr>
            </w:pPr>
            <w:r>
              <w:rPr>
                <w:sz w:val="16"/>
                <w:szCs w:val="16"/>
              </w:rPr>
              <w:t xml:space="preserve">Drenkpoel </w:t>
            </w:r>
          </w:p>
        </w:tc>
        <w:tc>
          <w:tcPr>
            <w:tcW w:w="1276" w:type="dxa"/>
            <w:tcBorders>
              <w:top w:val="single" w:sz="4" w:space="0" w:color="auto"/>
            </w:tcBorders>
            <w:shd w:val="clear" w:color="auto" w:fill="auto"/>
            <w:vAlign w:val="center"/>
          </w:tcPr>
          <w:p w14:paraId="1F2A2F91" w14:textId="22D5C4E4" w:rsidR="00EC65C1" w:rsidRPr="00BB5985" w:rsidRDefault="00EC65C1" w:rsidP="00726F37">
            <w:pPr>
              <w:jc w:val="center"/>
              <w:rPr>
                <w:sz w:val="16"/>
                <w:szCs w:val="16"/>
              </w:rPr>
            </w:pPr>
            <w:r w:rsidRPr="00BB5985">
              <w:rPr>
                <w:sz w:val="16"/>
                <w:szCs w:val="16"/>
              </w:rPr>
              <w:t>Redelijk</w:t>
            </w:r>
            <w:r w:rsidR="00BF07E4">
              <w:rPr>
                <w:sz w:val="16"/>
                <w:szCs w:val="16"/>
              </w:rPr>
              <w:t>/Slecht</w:t>
            </w:r>
          </w:p>
        </w:tc>
        <w:tc>
          <w:tcPr>
            <w:tcW w:w="1276" w:type="dxa"/>
            <w:tcBorders>
              <w:top w:val="single" w:sz="4" w:space="0" w:color="auto"/>
            </w:tcBorders>
            <w:shd w:val="clear" w:color="auto" w:fill="auto"/>
            <w:vAlign w:val="center"/>
          </w:tcPr>
          <w:p w14:paraId="306F9E9A" w14:textId="215FDE4B" w:rsidR="00EC65C1" w:rsidRPr="00BB5985" w:rsidRDefault="00BF07E4" w:rsidP="00726F37">
            <w:pPr>
              <w:jc w:val="center"/>
              <w:rPr>
                <w:sz w:val="16"/>
                <w:szCs w:val="16"/>
              </w:rPr>
            </w:pPr>
            <w:r>
              <w:rPr>
                <w:sz w:val="16"/>
                <w:szCs w:val="16"/>
              </w:rPr>
              <w:t>Slecht</w:t>
            </w:r>
          </w:p>
        </w:tc>
        <w:tc>
          <w:tcPr>
            <w:tcW w:w="1276" w:type="dxa"/>
            <w:tcBorders>
              <w:top w:val="single" w:sz="4" w:space="0" w:color="auto"/>
            </w:tcBorders>
            <w:shd w:val="clear" w:color="auto" w:fill="auto"/>
            <w:vAlign w:val="center"/>
          </w:tcPr>
          <w:p w14:paraId="45243404" w14:textId="46C2862B" w:rsidR="00EC65C1" w:rsidRPr="00BB5985" w:rsidRDefault="00BF07E4" w:rsidP="00726F37">
            <w:pPr>
              <w:jc w:val="center"/>
              <w:rPr>
                <w:sz w:val="16"/>
                <w:szCs w:val="16"/>
              </w:rPr>
            </w:pPr>
            <w:r>
              <w:rPr>
                <w:sz w:val="16"/>
                <w:szCs w:val="16"/>
              </w:rPr>
              <w:t>Slecht</w:t>
            </w:r>
          </w:p>
        </w:tc>
        <w:tc>
          <w:tcPr>
            <w:tcW w:w="567" w:type="dxa"/>
            <w:tcBorders>
              <w:top w:val="single" w:sz="4" w:space="0" w:color="auto"/>
            </w:tcBorders>
            <w:vAlign w:val="center"/>
          </w:tcPr>
          <w:p w14:paraId="18EC4E87" w14:textId="77777777" w:rsidR="00EC65C1" w:rsidRPr="00BB5985" w:rsidRDefault="00EC65C1" w:rsidP="00D12DD4">
            <w:pPr>
              <w:jc w:val="center"/>
              <w:rPr>
                <w:sz w:val="16"/>
                <w:szCs w:val="16"/>
              </w:rPr>
            </w:pPr>
            <w:r w:rsidRPr="00BB5985">
              <w:rPr>
                <w:sz w:val="16"/>
                <w:szCs w:val="16"/>
              </w:rPr>
              <w:t>J</w:t>
            </w:r>
          </w:p>
        </w:tc>
        <w:tc>
          <w:tcPr>
            <w:tcW w:w="497" w:type="dxa"/>
            <w:tcBorders>
              <w:top w:val="single" w:sz="4" w:space="0" w:color="auto"/>
            </w:tcBorders>
            <w:vAlign w:val="center"/>
          </w:tcPr>
          <w:p w14:paraId="3C8D590D" w14:textId="77777777" w:rsidR="00EC65C1" w:rsidRPr="00BB5985" w:rsidRDefault="00EC65C1" w:rsidP="00D12DD4">
            <w:pPr>
              <w:jc w:val="center"/>
              <w:rPr>
                <w:sz w:val="16"/>
                <w:szCs w:val="16"/>
              </w:rPr>
            </w:pPr>
            <w:r w:rsidRPr="00BB5985">
              <w:rPr>
                <w:sz w:val="16"/>
                <w:szCs w:val="16"/>
              </w:rPr>
              <w:t>J</w:t>
            </w:r>
          </w:p>
        </w:tc>
        <w:tc>
          <w:tcPr>
            <w:tcW w:w="778" w:type="dxa"/>
            <w:tcBorders>
              <w:top w:val="single" w:sz="4" w:space="0" w:color="auto"/>
            </w:tcBorders>
            <w:shd w:val="clear" w:color="auto" w:fill="auto"/>
            <w:vAlign w:val="center"/>
          </w:tcPr>
          <w:p w14:paraId="159E108E" w14:textId="72E3816F" w:rsidR="00EC65C1" w:rsidRPr="00BB5985" w:rsidRDefault="00BF07E4" w:rsidP="00D12DD4">
            <w:pPr>
              <w:jc w:val="center"/>
              <w:rPr>
                <w:sz w:val="16"/>
                <w:szCs w:val="16"/>
              </w:rPr>
            </w:pPr>
            <w:r>
              <w:rPr>
                <w:sz w:val="16"/>
                <w:szCs w:val="16"/>
              </w:rPr>
              <w:t>N</w:t>
            </w:r>
          </w:p>
        </w:tc>
      </w:tr>
      <w:tr w:rsidR="00BF07E4" w:rsidRPr="00BB5985" w14:paraId="18839F87" w14:textId="77777777" w:rsidTr="00D12DD4">
        <w:trPr>
          <w:trHeight w:val="80"/>
        </w:trPr>
        <w:tc>
          <w:tcPr>
            <w:tcW w:w="1134" w:type="dxa"/>
            <w:shd w:val="clear" w:color="auto" w:fill="auto"/>
            <w:vAlign w:val="bottom"/>
          </w:tcPr>
          <w:p w14:paraId="1FC451C2" w14:textId="118B695F" w:rsidR="00EC65C1" w:rsidRPr="00BB5985" w:rsidRDefault="00BF07E4" w:rsidP="00726F37">
            <w:pPr>
              <w:rPr>
                <w:sz w:val="16"/>
                <w:szCs w:val="16"/>
              </w:rPr>
            </w:pPr>
            <w:r>
              <w:t>2 – 37,5</w:t>
            </w:r>
            <w:r w:rsidR="00EC65C1" w:rsidRPr="00BB5985">
              <w:t xml:space="preserve"> cm</w:t>
            </w:r>
          </w:p>
        </w:tc>
        <w:tc>
          <w:tcPr>
            <w:tcW w:w="709" w:type="dxa"/>
          </w:tcPr>
          <w:p w14:paraId="49814589" w14:textId="1A54BB52" w:rsidR="00EC65C1" w:rsidRPr="00BB5985" w:rsidRDefault="00BF07E4" w:rsidP="00726F37">
            <w:pPr>
              <w:rPr>
                <w:sz w:val="16"/>
                <w:szCs w:val="16"/>
              </w:rPr>
            </w:pPr>
            <w:r>
              <w:rPr>
                <w:sz w:val="16"/>
                <w:szCs w:val="16"/>
              </w:rPr>
              <w:t>141</w:t>
            </w:r>
          </w:p>
        </w:tc>
        <w:tc>
          <w:tcPr>
            <w:tcW w:w="567" w:type="dxa"/>
          </w:tcPr>
          <w:p w14:paraId="7F556C3C" w14:textId="30764734" w:rsidR="00EC65C1" w:rsidRPr="00BB5985" w:rsidRDefault="00EC65C1" w:rsidP="00726F37">
            <w:pPr>
              <w:rPr>
                <w:sz w:val="16"/>
                <w:szCs w:val="16"/>
              </w:rPr>
            </w:pPr>
            <w:r w:rsidRPr="00BB5985">
              <w:rPr>
                <w:sz w:val="16"/>
                <w:szCs w:val="16"/>
              </w:rPr>
              <w:t xml:space="preserve"> </w:t>
            </w:r>
            <w:r w:rsidR="00BF07E4">
              <w:rPr>
                <w:sz w:val="16"/>
                <w:szCs w:val="16"/>
              </w:rPr>
              <w:t>G</w:t>
            </w:r>
          </w:p>
        </w:tc>
        <w:tc>
          <w:tcPr>
            <w:tcW w:w="992" w:type="dxa"/>
            <w:shd w:val="clear" w:color="auto" w:fill="auto"/>
          </w:tcPr>
          <w:p w14:paraId="0B264757" w14:textId="1B5DBC08" w:rsidR="00EC65C1" w:rsidRPr="00BB5985" w:rsidRDefault="00BF07E4" w:rsidP="00726F37">
            <w:pPr>
              <w:rPr>
                <w:sz w:val="16"/>
                <w:szCs w:val="16"/>
              </w:rPr>
            </w:pPr>
            <w:r>
              <w:rPr>
                <w:sz w:val="16"/>
                <w:szCs w:val="16"/>
              </w:rPr>
              <w:t xml:space="preserve">Waterkuil </w:t>
            </w:r>
          </w:p>
        </w:tc>
        <w:tc>
          <w:tcPr>
            <w:tcW w:w="1276" w:type="dxa"/>
            <w:shd w:val="clear" w:color="auto" w:fill="auto"/>
            <w:vAlign w:val="center"/>
          </w:tcPr>
          <w:p w14:paraId="568B8CBA" w14:textId="3059FDFB" w:rsidR="00EC65C1" w:rsidRPr="00BB5985" w:rsidRDefault="00BF07E4" w:rsidP="00726F37">
            <w:pPr>
              <w:jc w:val="center"/>
              <w:rPr>
                <w:sz w:val="16"/>
                <w:szCs w:val="16"/>
              </w:rPr>
            </w:pPr>
            <w:r w:rsidRPr="00BB5985">
              <w:rPr>
                <w:sz w:val="16"/>
                <w:szCs w:val="16"/>
              </w:rPr>
              <w:t>Redelijk/Goed</w:t>
            </w:r>
          </w:p>
        </w:tc>
        <w:tc>
          <w:tcPr>
            <w:tcW w:w="1276" w:type="dxa"/>
            <w:shd w:val="clear" w:color="auto" w:fill="auto"/>
            <w:vAlign w:val="center"/>
          </w:tcPr>
          <w:p w14:paraId="42A29748" w14:textId="1373D528" w:rsidR="00EC65C1" w:rsidRPr="00BB5985" w:rsidRDefault="00EC65C1" w:rsidP="00726F37">
            <w:pPr>
              <w:jc w:val="center"/>
              <w:rPr>
                <w:sz w:val="16"/>
                <w:szCs w:val="16"/>
              </w:rPr>
            </w:pPr>
            <w:r w:rsidRPr="00BB5985">
              <w:rPr>
                <w:sz w:val="16"/>
                <w:szCs w:val="16"/>
              </w:rPr>
              <w:t>Redelijk/</w:t>
            </w:r>
            <w:r w:rsidR="00BF07E4">
              <w:rPr>
                <w:sz w:val="16"/>
                <w:szCs w:val="16"/>
              </w:rPr>
              <w:t>Slecht</w:t>
            </w:r>
          </w:p>
        </w:tc>
        <w:tc>
          <w:tcPr>
            <w:tcW w:w="1276" w:type="dxa"/>
            <w:shd w:val="clear" w:color="auto" w:fill="auto"/>
            <w:vAlign w:val="center"/>
          </w:tcPr>
          <w:p w14:paraId="72928B95" w14:textId="60EB242E" w:rsidR="00EC65C1" w:rsidRPr="00BB5985" w:rsidRDefault="00BF07E4" w:rsidP="00726F37">
            <w:pPr>
              <w:jc w:val="center"/>
              <w:rPr>
                <w:sz w:val="16"/>
                <w:szCs w:val="16"/>
              </w:rPr>
            </w:pPr>
            <w:r w:rsidRPr="00BB5985">
              <w:rPr>
                <w:sz w:val="16"/>
                <w:szCs w:val="16"/>
              </w:rPr>
              <w:t>Redelijk/Goed</w:t>
            </w:r>
          </w:p>
        </w:tc>
        <w:tc>
          <w:tcPr>
            <w:tcW w:w="567" w:type="dxa"/>
            <w:vAlign w:val="center"/>
          </w:tcPr>
          <w:p w14:paraId="7B01B894" w14:textId="77777777" w:rsidR="00EC65C1" w:rsidRPr="00BB5985" w:rsidRDefault="00EC65C1" w:rsidP="00D12DD4">
            <w:pPr>
              <w:jc w:val="center"/>
              <w:rPr>
                <w:sz w:val="16"/>
                <w:szCs w:val="16"/>
              </w:rPr>
            </w:pPr>
            <w:r w:rsidRPr="00BB5985">
              <w:rPr>
                <w:sz w:val="16"/>
                <w:szCs w:val="16"/>
              </w:rPr>
              <w:t>J</w:t>
            </w:r>
          </w:p>
        </w:tc>
        <w:tc>
          <w:tcPr>
            <w:tcW w:w="497" w:type="dxa"/>
            <w:vAlign w:val="center"/>
          </w:tcPr>
          <w:p w14:paraId="0C1303E0" w14:textId="77777777" w:rsidR="00EC65C1" w:rsidRPr="00BB5985" w:rsidRDefault="00EC65C1" w:rsidP="00D12DD4">
            <w:pPr>
              <w:jc w:val="center"/>
              <w:rPr>
                <w:sz w:val="16"/>
                <w:szCs w:val="16"/>
              </w:rPr>
            </w:pPr>
            <w:r w:rsidRPr="00BB5985">
              <w:rPr>
                <w:sz w:val="16"/>
                <w:szCs w:val="16"/>
              </w:rPr>
              <w:t>J</w:t>
            </w:r>
          </w:p>
        </w:tc>
        <w:tc>
          <w:tcPr>
            <w:tcW w:w="778" w:type="dxa"/>
            <w:shd w:val="clear" w:color="auto" w:fill="auto"/>
            <w:vAlign w:val="center"/>
          </w:tcPr>
          <w:p w14:paraId="50885076" w14:textId="77777777" w:rsidR="00EC65C1" w:rsidRPr="00BB5985" w:rsidRDefault="00EC65C1" w:rsidP="00D12DD4">
            <w:pPr>
              <w:jc w:val="center"/>
              <w:rPr>
                <w:sz w:val="16"/>
                <w:szCs w:val="16"/>
              </w:rPr>
            </w:pPr>
            <w:r w:rsidRPr="00BB5985">
              <w:rPr>
                <w:sz w:val="16"/>
                <w:szCs w:val="16"/>
              </w:rPr>
              <w:t>J</w:t>
            </w:r>
          </w:p>
        </w:tc>
      </w:tr>
      <w:tr w:rsidR="00BF07E4" w:rsidRPr="00BB5985" w14:paraId="258EB250" w14:textId="77777777" w:rsidTr="00D12DD4">
        <w:trPr>
          <w:trHeight w:val="80"/>
        </w:trPr>
        <w:tc>
          <w:tcPr>
            <w:tcW w:w="1134" w:type="dxa"/>
            <w:tcBorders>
              <w:bottom w:val="single" w:sz="4" w:space="0" w:color="auto"/>
            </w:tcBorders>
            <w:shd w:val="clear" w:color="auto" w:fill="auto"/>
            <w:vAlign w:val="bottom"/>
          </w:tcPr>
          <w:p w14:paraId="32EEF6F6" w14:textId="0403DC99" w:rsidR="00BF07E4" w:rsidRDefault="00BF07E4" w:rsidP="00726F37">
            <w:r>
              <w:t>3 – 35 cm</w:t>
            </w:r>
          </w:p>
        </w:tc>
        <w:tc>
          <w:tcPr>
            <w:tcW w:w="709" w:type="dxa"/>
            <w:tcBorders>
              <w:bottom w:val="single" w:sz="4" w:space="0" w:color="auto"/>
            </w:tcBorders>
          </w:tcPr>
          <w:p w14:paraId="14850CD1" w14:textId="281077CC" w:rsidR="00BF07E4" w:rsidRPr="00BB5985" w:rsidRDefault="00BF07E4" w:rsidP="00726F37">
            <w:pPr>
              <w:rPr>
                <w:sz w:val="16"/>
                <w:szCs w:val="16"/>
              </w:rPr>
            </w:pPr>
            <w:r>
              <w:rPr>
                <w:sz w:val="16"/>
                <w:szCs w:val="16"/>
              </w:rPr>
              <w:t>403</w:t>
            </w:r>
          </w:p>
        </w:tc>
        <w:tc>
          <w:tcPr>
            <w:tcW w:w="567" w:type="dxa"/>
            <w:tcBorders>
              <w:bottom w:val="single" w:sz="4" w:space="0" w:color="auto"/>
            </w:tcBorders>
          </w:tcPr>
          <w:p w14:paraId="4F497269" w14:textId="4496591A" w:rsidR="00BF07E4" w:rsidRPr="00BB5985" w:rsidRDefault="00BF07E4" w:rsidP="00726F37">
            <w:pPr>
              <w:rPr>
                <w:sz w:val="16"/>
                <w:szCs w:val="16"/>
              </w:rPr>
            </w:pPr>
            <w:r>
              <w:rPr>
                <w:sz w:val="16"/>
                <w:szCs w:val="16"/>
              </w:rPr>
              <w:t>A</w:t>
            </w:r>
          </w:p>
        </w:tc>
        <w:tc>
          <w:tcPr>
            <w:tcW w:w="992" w:type="dxa"/>
            <w:tcBorders>
              <w:bottom w:val="single" w:sz="4" w:space="0" w:color="auto"/>
            </w:tcBorders>
            <w:shd w:val="clear" w:color="auto" w:fill="auto"/>
          </w:tcPr>
          <w:p w14:paraId="4FB700BB" w14:textId="581ABA18" w:rsidR="00BF07E4" w:rsidRPr="00BB5985" w:rsidRDefault="00BF07E4" w:rsidP="00726F37">
            <w:pPr>
              <w:rPr>
                <w:sz w:val="16"/>
                <w:szCs w:val="16"/>
              </w:rPr>
            </w:pPr>
            <w:r>
              <w:rPr>
                <w:sz w:val="16"/>
                <w:szCs w:val="16"/>
              </w:rPr>
              <w:t>Potstal</w:t>
            </w:r>
          </w:p>
        </w:tc>
        <w:tc>
          <w:tcPr>
            <w:tcW w:w="1276" w:type="dxa"/>
            <w:tcBorders>
              <w:bottom w:val="single" w:sz="4" w:space="0" w:color="auto"/>
            </w:tcBorders>
            <w:shd w:val="clear" w:color="auto" w:fill="auto"/>
            <w:vAlign w:val="center"/>
          </w:tcPr>
          <w:p w14:paraId="3AA3F6ED" w14:textId="3F59B456" w:rsidR="00BF07E4" w:rsidRPr="00BB5985" w:rsidRDefault="00BF07E4" w:rsidP="00726F37">
            <w:pPr>
              <w:jc w:val="center"/>
              <w:rPr>
                <w:sz w:val="16"/>
                <w:szCs w:val="16"/>
              </w:rPr>
            </w:pPr>
            <w:r w:rsidRPr="00BB5985">
              <w:rPr>
                <w:sz w:val="16"/>
                <w:szCs w:val="16"/>
              </w:rPr>
              <w:t>Redelijk</w:t>
            </w:r>
          </w:p>
        </w:tc>
        <w:tc>
          <w:tcPr>
            <w:tcW w:w="1276" w:type="dxa"/>
            <w:tcBorders>
              <w:bottom w:val="single" w:sz="4" w:space="0" w:color="auto"/>
            </w:tcBorders>
            <w:shd w:val="clear" w:color="auto" w:fill="auto"/>
            <w:vAlign w:val="center"/>
          </w:tcPr>
          <w:p w14:paraId="3F44B8A4" w14:textId="5DA3DD9F" w:rsidR="00BF07E4" w:rsidRPr="00BB5985" w:rsidRDefault="00BF07E4" w:rsidP="00726F37">
            <w:pPr>
              <w:jc w:val="center"/>
              <w:rPr>
                <w:sz w:val="16"/>
                <w:szCs w:val="16"/>
              </w:rPr>
            </w:pPr>
            <w:r>
              <w:rPr>
                <w:sz w:val="16"/>
                <w:szCs w:val="16"/>
              </w:rPr>
              <w:t>Slecht</w:t>
            </w:r>
          </w:p>
        </w:tc>
        <w:tc>
          <w:tcPr>
            <w:tcW w:w="1276" w:type="dxa"/>
            <w:tcBorders>
              <w:bottom w:val="single" w:sz="4" w:space="0" w:color="auto"/>
            </w:tcBorders>
            <w:shd w:val="clear" w:color="auto" w:fill="auto"/>
            <w:vAlign w:val="center"/>
          </w:tcPr>
          <w:p w14:paraId="4A6C3D8D" w14:textId="15650292" w:rsidR="00BF07E4" w:rsidRPr="00BB5985" w:rsidRDefault="00BF07E4" w:rsidP="00726F37">
            <w:pPr>
              <w:jc w:val="center"/>
              <w:rPr>
                <w:sz w:val="16"/>
                <w:szCs w:val="16"/>
              </w:rPr>
            </w:pPr>
            <w:r>
              <w:rPr>
                <w:sz w:val="16"/>
                <w:szCs w:val="16"/>
              </w:rPr>
              <w:t>Redelijk/Slecht</w:t>
            </w:r>
          </w:p>
        </w:tc>
        <w:tc>
          <w:tcPr>
            <w:tcW w:w="567" w:type="dxa"/>
            <w:tcBorders>
              <w:bottom w:val="single" w:sz="4" w:space="0" w:color="auto"/>
            </w:tcBorders>
            <w:vAlign w:val="center"/>
          </w:tcPr>
          <w:p w14:paraId="35821920" w14:textId="0E54E379" w:rsidR="00BF07E4" w:rsidRPr="00BB5985" w:rsidRDefault="00BF07E4" w:rsidP="00D12DD4">
            <w:pPr>
              <w:jc w:val="center"/>
              <w:rPr>
                <w:sz w:val="16"/>
                <w:szCs w:val="16"/>
              </w:rPr>
            </w:pPr>
            <w:r>
              <w:rPr>
                <w:sz w:val="16"/>
                <w:szCs w:val="16"/>
              </w:rPr>
              <w:t>J</w:t>
            </w:r>
          </w:p>
        </w:tc>
        <w:tc>
          <w:tcPr>
            <w:tcW w:w="497" w:type="dxa"/>
            <w:tcBorders>
              <w:bottom w:val="single" w:sz="4" w:space="0" w:color="auto"/>
            </w:tcBorders>
            <w:vAlign w:val="center"/>
          </w:tcPr>
          <w:p w14:paraId="5B0A9E5D" w14:textId="69A76289" w:rsidR="00BF07E4" w:rsidRPr="00BB5985" w:rsidRDefault="00BF07E4" w:rsidP="00D12DD4">
            <w:pPr>
              <w:jc w:val="center"/>
              <w:rPr>
                <w:sz w:val="16"/>
                <w:szCs w:val="16"/>
              </w:rPr>
            </w:pPr>
            <w:r>
              <w:rPr>
                <w:sz w:val="16"/>
                <w:szCs w:val="16"/>
              </w:rPr>
              <w:t>J</w:t>
            </w:r>
          </w:p>
        </w:tc>
        <w:tc>
          <w:tcPr>
            <w:tcW w:w="778" w:type="dxa"/>
            <w:tcBorders>
              <w:bottom w:val="single" w:sz="4" w:space="0" w:color="auto"/>
            </w:tcBorders>
            <w:shd w:val="clear" w:color="auto" w:fill="auto"/>
            <w:vAlign w:val="center"/>
          </w:tcPr>
          <w:p w14:paraId="416A4966" w14:textId="557C09D8" w:rsidR="00BF07E4" w:rsidRPr="00BB5985" w:rsidRDefault="00BF07E4" w:rsidP="00D12DD4">
            <w:pPr>
              <w:jc w:val="center"/>
              <w:rPr>
                <w:sz w:val="16"/>
                <w:szCs w:val="16"/>
              </w:rPr>
            </w:pPr>
            <w:r>
              <w:rPr>
                <w:sz w:val="16"/>
                <w:szCs w:val="16"/>
              </w:rPr>
              <w:t>N</w:t>
            </w:r>
          </w:p>
        </w:tc>
      </w:tr>
    </w:tbl>
    <w:p w14:paraId="06176F2C" w14:textId="77777777" w:rsidR="00EC65C1" w:rsidRDefault="00EC65C1" w:rsidP="00BA5525">
      <w:pPr>
        <w:pStyle w:val="Kop1"/>
        <w:numPr>
          <w:ilvl w:val="0"/>
          <w:numId w:val="0"/>
        </w:numPr>
        <w:rPr>
          <w:color w:val="auto"/>
        </w:rPr>
      </w:pPr>
    </w:p>
    <w:p w14:paraId="321523A3" w14:textId="77777777" w:rsidR="00EC65C1" w:rsidRDefault="00EC65C1">
      <w:pPr>
        <w:spacing w:line="240" w:lineRule="auto"/>
        <w:rPr>
          <w:rFonts w:ascii="Myriad Pro" w:hAnsi="Myriad Pro"/>
          <w:b/>
          <w:bCs/>
          <w:sz w:val="28"/>
          <w:szCs w:val="28"/>
        </w:rPr>
      </w:pPr>
      <w:r>
        <w:br w:type="page"/>
      </w:r>
    </w:p>
    <w:bookmarkEnd w:id="8"/>
    <w:p w14:paraId="53EEBF1E" w14:textId="40733C74" w:rsidR="009E2C8C" w:rsidRPr="00BB5985" w:rsidRDefault="009E2C8C" w:rsidP="009E2C8C">
      <w:pPr>
        <w:pStyle w:val="Kop2"/>
        <w:numPr>
          <w:ilvl w:val="0"/>
          <w:numId w:val="0"/>
        </w:numPr>
        <w:ind w:left="680" w:hanging="680"/>
        <w:rPr>
          <w:color w:val="auto"/>
        </w:rPr>
      </w:pPr>
      <w:r w:rsidRPr="00BB5985">
        <w:rPr>
          <w:color w:val="auto"/>
        </w:rPr>
        <w:lastRenderedPageBreak/>
        <w:t>Literatuur</w:t>
      </w:r>
    </w:p>
    <w:p w14:paraId="4F4A5D94" w14:textId="77777777" w:rsidR="00794F08" w:rsidRPr="00794F08" w:rsidRDefault="00794F08" w:rsidP="00794F08">
      <w:pPr>
        <w:rPr>
          <w:rStyle w:val="st"/>
          <w:rFonts w:cstheme="minorHAnsi"/>
        </w:rPr>
      </w:pPr>
      <w:bookmarkStart w:id="11" w:name="_Hlk149215914"/>
      <w:r w:rsidRPr="00794F08">
        <w:rPr>
          <w:rStyle w:val="Nadruk"/>
          <w:rFonts w:cstheme="minorHAnsi"/>
          <w:i w:val="0"/>
        </w:rPr>
        <w:t>Beug</w:t>
      </w:r>
      <w:r w:rsidRPr="00794F08">
        <w:rPr>
          <w:rStyle w:val="st"/>
          <w:rFonts w:cstheme="minorHAnsi"/>
        </w:rPr>
        <w:t xml:space="preserve">, H.J. </w:t>
      </w:r>
      <w:r w:rsidRPr="00794F08">
        <w:rPr>
          <w:rStyle w:val="Nadruk"/>
          <w:rFonts w:cstheme="minorHAnsi"/>
          <w:i w:val="0"/>
        </w:rPr>
        <w:t xml:space="preserve">2004, </w:t>
      </w:r>
      <w:proofErr w:type="spellStart"/>
      <w:r w:rsidRPr="00794F08">
        <w:rPr>
          <w:rStyle w:val="Nadruk"/>
          <w:rFonts w:cstheme="minorHAnsi"/>
          <w:i w:val="0"/>
          <w:iCs w:val="0"/>
        </w:rPr>
        <w:t>Leitfaden</w:t>
      </w:r>
      <w:proofErr w:type="spellEnd"/>
      <w:r w:rsidRPr="00794F08">
        <w:rPr>
          <w:rStyle w:val="st"/>
          <w:rFonts w:cstheme="minorHAnsi"/>
          <w:i/>
          <w:iCs/>
        </w:rPr>
        <w:t xml:space="preserve"> der </w:t>
      </w:r>
      <w:proofErr w:type="spellStart"/>
      <w:r w:rsidRPr="00794F08">
        <w:rPr>
          <w:rStyle w:val="st"/>
          <w:rFonts w:cstheme="minorHAnsi"/>
          <w:i/>
          <w:iCs/>
        </w:rPr>
        <w:t>Pollenbestimmung</w:t>
      </w:r>
      <w:proofErr w:type="spellEnd"/>
      <w:r w:rsidRPr="00794F08">
        <w:rPr>
          <w:rStyle w:val="st"/>
          <w:rFonts w:cstheme="minorHAnsi"/>
          <w:i/>
          <w:iCs/>
        </w:rPr>
        <w:t xml:space="preserve"> </w:t>
      </w:r>
      <w:proofErr w:type="spellStart"/>
      <w:r w:rsidRPr="00794F08">
        <w:rPr>
          <w:rStyle w:val="st"/>
          <w:rFonts w:cstheme="minorHAnsi"/>
          <w:i/>
          <w:iCs/>
        </w:rPr>
        <w:t>für</w:t>
      </w:r>
      <w:proofErr w:type="spellEnd"/>
      <w:r w:rsidRPr="00794F08">
        <w:rPr>
          <w:rStyle w:val="st"/>
          <w:rFonts w:cstheme="minorHAnsi"/>
          <w:i/>
          <w:iCs/>
        </w:rPr>
        <w:t xml:space="preserve"> </w:t>
      </w:r>
      <w:proofErr w:type="spellStart"/>
      <w:r w:rsidRPr="00794F08">
        <w:rPr>
          <w:rStyle w:val="st"/>
          <w:rFonts w:cstheme="minorHAnsi"/>
          <w:i/>
          <w:iCs/>
        </w:rPr>
        <w:t>Mitteleuropa</w:t>
      </w:r>
      <w:proofErr w:type="spellEnd"/>
      <w:r w:rsidRPr="00794F08">
        <w:rPr>
          <w:rStyle w:val="st"/>
          <w:rFonts w:cstheme="minorHAnsi"/>
          <w:i/>
          <w:iCs/>
        </w:rPr>
        <w:t xml:space="preserve"> </w:t>
      </w:r>
      <w:proofErr w:type="spellStart"/>
      <w:r w:rsidRPr="00794F08">
        <w:rPr>
          <w:rStyle w:val="st"/>
          <w:rFonts w:cstheme="minorHAnsi"/>
          <w:i/>
          <w:iCs/>
        </w:rPr>
        <w:t>und</w:t>
      </w:r>
      <w:proofErr w:type="spellEnd"/>
      <w:r w:rsidRPr="00794F08">
        <w:rPr>
          <w:rStyle w:val="st"/>
          <w:rFonts w:cstheme="minorHAnsi"/>
          <w:i/>
          <w:iCs/>
        </w:rPr>
        <w:t xml:space="preserve"> </w:t>
      </w:r>
      <w:proofErr w:type="spellStart"/>
      <w:r w:rsidRPr="00794F08">
        <w:rPr>
          <w:rStyle w:val="st"/>
          <w:rFonts w:cstheme="minorHAnsi"/>
          <w:i/>
          <w:iCs/>
        </w:rPr>
        <w:t>angrenzende</w:t>
      </w:r>
      <w:proofErr w:type="spellEnd"/>
      <w:r w:rsidRPr="00794F08">
        <w:rPr>
          <w:rStyle w:val="st"/>
          <w:rFonts w:cstheme="minorHAnsi"/>
          <w:i/>
          <w:iCs/>
        </w:rPr>
        <w:t xml:space="preserve"> </w:t>
      </w:r>
      <w:proofErr w:type="spellStart"/>
      <w:r w:rsidRPr="00794F08">
        <w:rPr>
          <w:rStyle w:val="st"/>
          <w:rFonts w:cstheme="minorHAnsi"/>
          <w:i/>
          <w:iCs/>
        </w:rPr>
        <w:t>Gebiete</w:t>
      </w:r>
      <w:proofErr w:type="spellEnd"/>
      <w:r w:rsidRPr="00794F08">
        <w:rPr>
          <w:rStyle w:val="st"/>
          <w:rFonts w:cstheme="minorHAnsi"/>
        </w:rPr>
        <w:t>, München.</w:t>
      </w:r>
    </w:p>
    <w:p w14:paraId="78E168DE" w14:textId="0059255F" w:rsidR="00B86E02" w:rsidRPr="00384BA2" w:rsidRDefault="00B86E02" w:rsidP="00B86E02">
      <w:pPr>
        <w:autoSpaceDE w:val="0"/>
        <w:autoSpaceDN w:val="0"/>
        <w:adjustRightInd w:val="0"/>
        <w:rPr>
          <w:rFonts w:cs="Arial"/>
          <w:color w:val="7F7F7F" w:themeColor="text1" w:themeTint="80"/>
          <w:lang w:val="en-GB"/>
        </w:rPr>
      </w:pPr>
      <w:proofErr w:type="spellStart"/>
      <w:r w:rsidRPr="00637DCC">
        <w:rPr>
          <w:rFonts w:cs="Arial"/>
          <w:color w:val="131413"/>
        </w:rPr>
        <w:t>Cappers</w:t>
      </w:r>
      <w:proofErr w:type="spellEnd"/>
      <w:r w:rsidRPr="00637DCC">
        <w:rPr>
          <w:rFonts w:cs="Arial"/>
          <w:color w:val="131413"/>
        </w:rPr>
        <w:t xml:space="preserve">, R.T.J., R.M. Bekker &amp; J.E.A. Jans, 2006: </w:t>
      </w:r>
      <w:r w:rsidRPr="00637DCC">
        <w:rPr>
          <w:rFonts w:cs="Arial"/>
          <w:i/>
          <w:iCs/>
          <w:color w:val="131413"/>
        </w:rPr>
        <w:t xml:space="preserve">Digitale zadenatlas van Nederland. </w:t>
      </w:r>
      <w:r w:rsidRPr="00637DCC">
        <w:rPr>
          <w:rFonts w:cs="Arial"/>
          <w:color w:val="131413"/>
          <w:lang w:val="en-US"/>
        </w:rPr>
        <w:t xml:space="preserve">Groningen Archaeological Studies 4. </w:t>
      </w:r>
      <w:proofErr w:type="spellStart"/>
      <w:r w:rsidRPr="00637DCC">
        <w:rPr>
          <w:rFonts w:cs="Arial"/>
          <w:iCs/>
          <w:color w:val="131413"/>
          <w:lang w:val="en-US"/>
        </w:rPr>
        <w:t>Eelde</w:t>
      </w:r>
      <w:proofErr w:type="spellEnd"/>
      <w:r w:rsidRPr="00637DCC">
        <w:rPr>
          <w:rFonts w:cs="Arial"/>
          <w:i/>
          <w:iCs/>
          <w:color w:val="131413"/>
          <w:lang w:val="en-US"/>
        </w:rPr>
        <w:t>.</w:t>
      </w:r>
    </w:p>
    <w:p w14:paraId="72F4D4CC" w14:textId="42B37021" w:rsidR="00794F08" w:rsidRPr="00CD14AA" w:rsidRDefault="00794F08" w:rsidP="00794F08">
      <w:pPr>
        <w:ind w:left="284" w:hanging="284"/>
        <w:rPr>
          <w:highlight w:val="yellow"/>
          <w:lang w:val="en-US"/>
        </w:rPr>
      </w:pPr>
      <w:proofErr w:type="spellStart"/>
      <w:r w:rsidRPr="00CD14AA">
        <w:rPr>
          <w:lang w:val="en-US"/>
        </w:rPr>
        <w:t>Faegri</w:t>
      </w:r>
      <w:proofErr w:type="spellEnd"/>
      <w:r w:rsidRPr="00CD14AA">
        <w:rPr>
          <w:lang w:val="en-US"/>
        </w:rPr>
        <w:t xml:space="preserve">, K. &amp; J. Iversen, 1989, </w:t>
      </w:r>
      <w:r w:rsidRPr="0097586C">
        <w:rPr>
          <w:i/>
          <w:iCs/>
          <w:lang w:val="en-US"/>
        </w:rPr>
        <w:t>Textbook of pollen analysis</w:t>
      </w:r>
      <w:r w:rsidRPr="00CD14AA">
        <w:rPr>
          <w:lang w:val="en-US"/>
        </w:rPr>
        <w:t>. fourth edition, Chichester.</w:t>
      </w:r>
    </w:p>
    <w:p w14:paraId="4466B1B9" w14:textId="77777777" w:rsidR="00794F08" w:rsidRPr="00384BA2" w:rsidRDefault="00794F08" w:rsidP="00794F08">
      <w:pPr>
        <w:rPr>
          <w:rFonts w:cstheme="minorHAnsi"/>
          <w:lang w:val="en-GB"/>
        </w:rPr>
      </w:pPr>
      <w:proofErr w:type="spellStart"/>
      <w:r w:rsidRPr="00D14DCC">
        <w:rPr>
          <w:rFonts w:cstheme="minorHAnsi"/>
        </w:rPr>
        <w:t>Groenewoudt</w:t>
      </w:r>
      <w:proofErr w:type="spellEnd"/>
      <w:r w:rsidRPr="00D14DCC">
        <w:rPr>
          <w:rFonts w:cstheme="minorHAnsi"/>
        </w:rPr>
        <w:t xml:space="preserve">, B., van Haaster, H., van Beek, R., &amp; </w:t>
      </w:r>
      <w:proofErr w:type="spellStart"/>
      <w:r w:rsidRPr="00D14DCC">
        <w:rPr>
          <w:rFonts w:cstheme="minorHAnsi"/>
        </w:rPr>
        <w:t>Brinkkemper</w:t>
      </w:r>
      <w:proofErr w:type="spellEnd"/>
      <w:r w:rsidRPr="00D14DCC">
        <w:rPr>
          <w:rFonts w:cstheme="minorHAnsi"/>
        </w:rPr>
        <w:t xml:space="preserve">, O. (2007). </w:t>
      </w:r>
      <w:r w:rsidRPr="0097586C">
        <w:rPr>
          <w:rFonts w:cstheme="minorHAnsi"/>
          <w:i/>
          <w:iCs/>
          <w:lang w:val="en-GB"/>
        </w:rPr>
        <w:t xml:space="preserve">Towards a reverse image. Botanical research into the landscape history of the eastern Netherlands (1100 BC—AD 1500). </w:t>
      </w:r>
      <w:r w:rsidRPr="00384BA2">
        <w:rPr>
          <w:rFonts w:cstheme="minorHAnsi"/>
          <w:lang w:val="en-GB"/>
        </w:rPr>
        <w:t>Landscape History, 29(1), 17-33.</w:t>
      </w:r>
    </w:p>
    <w:p w14:paraId="4F8A975C" w14:textId="77777777" w:rsidR="00794F08" w:rsidRPr="00CD14AA" w:rsidRDefault="00794F08" w:rsidP="00794F08">
      <w:pPr>
        <w:rPr>
          <w:rFonts w:cstheme="minorHAnsi"/>
          <w:shd w:val="clear" w:color="auto" w:fill="FFFFFF"/>
          <w:lang w:val="en-GB"/>
        </w:rPr>
      </w:pPr>
      <w:r w:rsidRPr="00CD14AA">
        <w:rPr>
          <w:rFonts w:cstheme="minorHAnsi"/>
          <w:shd w:val="clear" w:color="auto" w:fill="FFFFFF"/>
          <w:lang w:val="en-GB"/>
        </w:rPr>
        <w:t xml:space="preserve">Martin, A. C. and Harvey, W. J. (2017), </w:t>
      </w:r>
      <w:r w:rsidRPr="0097586C">
        <w:rPr>
          <w:rFonts w:cstheme="minorHAnsi"/>
          <w:i/>
          <w:iCs/>
          <w:shd w:val="clear" w:color="auto" w:fill="FFFFFF"/>
          <w:lang w:val="en-GB"/>
        </w:rPr>
        <w:t>The Global Pollen Project: a new tool for pollen identification and the dissemination of physical reference collections</w:t>
      </w:r>
      <w:r w:rsidRPr="00CD14AA">
        <w:rPr>
          <w:rFonts w:cstheme="minorHAnsi"/>
          <w:shd w:val="clear" w:color="auto" w:fill="FFFFFF"/>
          <w:lang w:val="en-GB"/>
        </w:rPr>
        <w:t xml:space="preserve">. Methods </w:t>
      </w:r>
      <w:proofErr w:type="spellStart"/>
      <w:r w:rsidRPr="00CD14AA">
        <w:rPr>
          <w:rFonts w:cstheme="minorHAnsi"/>
          <w:shd w:val="clear" w:color="auto" w:fill="FFFFFF"/>
          <w:lang w:val="en-GB"/>
        </w:rPr>
        <w:t>Ecol</w:t>
      </w:r>
      <w:proofErr w:type="spellEnd"/>
      <w:r w:rsidRPr="00CD14AA">
        <w:rPr>
          <w:rFonts w:cstheme="minorHAnsi"/>
          <w:shd w:val="clear" w:color="auto" w:fill="FFFFFF"/>
          <w:lang w:val="en-GB"/>
        </w:rPr>
        <w:t xml:space="preserve"> </w:t>
      </w:r>
      <w:proofErr w:type="spellStart"/>
      <w:r w:rsidRPr="00CD14AA">
        <w:rPr>
          <w:rFonts w:cstheme="minorHAnsi"/>
          <w:shd w:val="clear" w:color="auto" w:fill="FFFFFF"/>
          <w:lang w:val="en-GB"/>
        </w:rPr>
        <w:t>Evol</w:t>
      </w:r>
      <w:proofErr w:type="spellEnd"/>
      <w:r w:rsidRPr="00CD14AA">
        <w:rPr>
          <w:rFonts w:cstheme="minorHAnsi"/>
          <w:shd w:val="clear" w:color="auto" w:fill="FFFFFF"/>
          <w:lang w:val="en-GB"/>
        </w:rPr>
        <w:t>, 8: 892–897. doi:10.1111/2041-210X.12752.</w:t>
      </w:r>
    </w:p>
    <w:p w14:paraId="12DD9378" w14:textId="77777777" w:rsidR="00794F08" w:rsidRPr="00CD14AA" w:rsidRDefault="00794F08" w:rsidP="00794F08">
      <w:pPr>
        <w:ind w:left="284" w:hanging="284"/>
        <w:rPr>
          <w:rStyle w:val="mixed-citation"/>
          <w:lang w:val="en-US"/>
        </w:rPr>
      </w:pPr>
      <w:r w:rsidRPr="00CD14AA">
        <w:rPr>
          <w:rStyle w:val="mixed-citation"/>
          <w:lang w:val="en-US"/>
        </w:rPr>
        <w:t xml:space="preserve">Miola, A., 2012, </w:t>
      </w:r>
      <w:r w:rsidRPr="0097586C">
        <w:rPr>
          <w:rStyle w:val="mixed-citation"/>
          <w:i/>
          <w:iCs/>
          <w:lang w:val="en-US"/>
        </w:rPr>
        <w:t>Tools for Non-Pollen Palynomorphs (NPPs) analysis: A list of Quaternary NPP types and reference literature in English language (1972–2011),</w:t>
      </w:r>
      <w:r w:rsidRPr="00CD14AA">
        <w:rPr>
          <w:rStyle w:val="mixed-citation"/>
          <w:lang w:val="en-US"/>
        </w:rPr>
        <w:t xml:space="preserve"> Review of </w:t>
      </w:r>
      <w:proofErr w:type="spellStart"/>
      <w:r w:rsidRPr="00CD14AA">
        <w:rPr>
          <w:rStyle w:val="mixed-citation"/>
          <w:lang w:val="en-US"/>
        </w:rPr>
        <w:t>Palaeobotany</w:t>
      </w:r>
      <w:proofErr w:type="spellEnd"/>
      <w:r w:rsidRPr="00CD14AA">
        <w:rPr>
          <w:rStyle w:val="mixed-citation"/>
          <w:lang w:val="en-US"/>
        </w:rPr>
        <w:t xml:space="preserve"> and Palynology, 186, pp.142-161.</w:t>
      </w:r>
    </w:p>
    <w:p w14:paraId="596F1D69" w14:textId="77777777" w:rsidR="00794F08" w:rsidRPr="00CD14AA" w:rsidRDefault="00794F08" w:rsidP="00794F08">
      <w:pPr>
        <w:ind w:left="284" w:hanging="284"/>
        <w:rPr>
          <w:rStyle w:val="mixed-citation"/>
          <w:highlight w:val="yellow"/>
          <w:lang w:val="en-US"/>
        </w:rPr>
      </w:pPr>
      <w:r w:rsidRPr="00CD14AA">
        <w:rPr>
          <w:rStyle w:val="mixed-citation"/>
          <w:lang w:val="en-US"/>
        </w:rPr>
        <w:t xml:space="preserve">Moore, P.D., J.A. Webb &amp; M.E. Collinson, 1991,  </w:t>
      </w:r>
      <w:r w:rsidRPr="0097586C">
        <w:rPr>
          <w:rStyle w:val="mixed-citation"/>
          <w:i/>
          <w:iCs/>
          <w:lang w:val="en-US"/>
        </w:rPr>
        <w:t xml:space="preserve">Pollen Analysis. </w:t>
      </w:r>
      <w:r w:rsidRPr="00CD14AA">
        <w:rPr>
          <w:rStyle w:val="mixed-citation"/>
          <w:lang w:val="en-US"/>
        </w:rPr>
        <w:t>Oxford.</w:t>
      </w:r>
    </w:p>
    <w:p w14:paraId="16C8358A" w14:textId="77777777" w:rsidR="00794F08" w:rsidRPr="00CD14AA" w:rsidRDefault="00794F08" w:rsidP="00794F08">
      <w:pPr>
        <w:rPr>
          <w:rFonts w:cstheme="minorHAnsi"/>
          <w:shd w:val="clear" w:color="auto" w:fill="FFFFFF"/>
          <w:lang w:val="en-GB"/>
        </w:rPr>
      </w:pPr>
      <w:proofErr w:type="spellStart"/>
      <w:r w:rsidRPr="00CD14AA">
        <w:rPr>
          <w:rFonts w:cstheme="minorHAnsi"/>
          <w:shd w:val="clear" w:color="auto" w:fill="FFFFFF"/>
          <w:lang w:val="en-GB"/>
        </w:rPr>
        <w:t>PalDat</w:t>
      </w:r>
      <w:proofErr w:type="spellEnd"/>
      <w:r w:rsidRPr="00CD14AA">
        <w:rPr>
          <w:rFonts w:cstheme="minorHAnsi"/>
          <w:shd w:val="clear" w:color="auto" w:fill="FFFFFF"/>
          <w:lang w:val="en-GB"/>
        </w:rPr>
        <w:t xml:space="preserve"> – </w:t>
      </w:r>
      <w:r w:rsidRPr="0097586C">
        <w:rPr>
          <w:rFonts w:cstheme="minorHAnsi"/>
          <w:i/>
          <w:iCs/>
          <w:shd w:val="clear" w:color="auto" w:fill="FFFFFF"/>
          <w:lang w:val="en-GB"/>
        </w:rPr>
        <w:t>a palynological database</w:t>
      </w:r>
      <w:r w:rsidRPr="00CD14AA">
        <w:rPr>
          <w:rFonts w:cstheme="minorHAnsi"/>
          <w:shd w:val="clear" w:color="auto" w:fill="FFFFFF"/>
          <w:lang w:val="en-GB"/>
        </w:rPr>
        <w:t xml:space="preserve"> (2000 onwards, www.paldat.org)</w:t>
      </w:r>
    </w:p>
    <w:p w14:paraId="19BAB44B" w14:textId="77777777" w:rsidR="00794F08" w:rsidRPr="00CD14AA" w:rsidRDefault="00794F08" w:rsidP="00794F08">
      <w:pPr>
        <w:ind w:left="284" w:hanging="284"/>
        <w:rPr>
          <w:rStyle w:val="HTML-citaat"/>
          <w:i w:val="0"/>
          <w:iCs w:val="0"/>
          <w:lang w:val="en-GB"/>
        </w:rPr>
      </w:pPr>
      <w:r w:rsidRPr="00CD14AA">
        <w:rPr>
          <w:rStyle w:val="HTML-citaat"/>
          <w:lang w:val="en-GB"/>
        </w:rPr>
        <w:t xml:space="preserve">Pals, J.P., B. van Geel &amp; A. </w:t>
      </w:r>
      <w:proofErr w:type="spellStart"/>
      <w:r w:rsidRPr="00CD14AA">
        <w:rPr>
          <w:rStyle w:val="HTML-citaat"/>
          <w:lang w:val="en-GB"/>
        </w:rPr>
        <w:t>Delfos</w:t>
      </w:r>
      <w:proofErr w:type="spellEnd"/>
      <w:r w:rsidRPr="00CD14AA">
        <w:rPr>
          <w:rStyle w:val="HTML-citaat"/>
          <w:lang w:val="en-GB"/>
        </w:rPr>
        <w:t xml:space="preserve">, 1980, </w:t>
      </w:r>
      <w:proofErr w:type="spellStart"/>
      <w:r w:rsidRPr="0097586C">
        <w:rPr>
          <w:rStyle w:val="HTML-citaat"/>
          <w:lang w:val="en-GB"/>
        </w:rPr>
        <w:t>Paleoecological</w:t>
      </w:r>
      <w:proofErr w:type="spellEnd"/>
      <w:r w:rsidRPr="0097586C">
        <w:rPr>
          <w:rStyle w:val="HTML-citaat"/>
          <w:lang w:val="en-GB"/>
        </w:rPr>
        <w:t xml:space="preserve"> studies in the </w:t>
      </w:r>
      <w:proofErr w:type="spellStart"/>
      <w:r w:rsidRPr="0097586C">
        <w:rPr>
          <w:rStyle w:val="HTML-citaat"/>
          <w:lang w:val="en-GB"/>
        </w:rPr>
        <w:t>Klokkeweel</w:t>
      </w:r>
      <w:proofErr w:type="spellEnd"/>
      <w:r w:rsidRPr="0097586C">
        <w:rPr>
          <w:rStyle w:val="HTML-citaat"/>
          <w:lang w:val="en-GB"/>
        </w:rPr>
        <w:t xml:space="preserve"> bog near </w:t>
      </w:r>
      <w:proofErr w:type="spellStart"/>
      <w:r w:rsidRPr="0097586C">
        <w:rPr>
          <w:rStyle w:val="HTML-citaat"/>
          <w:lang w:val="en-GB"/>
        </w:rPr>
        <w:t>Hoogkarspel</w:t>
      </w:r>
      <w:proofErr w:type="spellEnd"/>
      <w:r w:rsidRPr="0097586C">
        <w:rPr>
          <w:rStyle w:val="HTML-citaat"/>
          <w:lang w:val="en-GB"/>
        </w:rPr>
        <w:t xml:space="preserve"> (prov. of Noord Holland),</w:t>
      </w:r>
      <w:r w:rsidRPr="00CD14AA">
        <w:rPr>
          <w:rStyle w:val="HTML-citaat"/>
          <w:lang w:val="en-GB"/>
        </w:rPr>
        <w:t xml:space="preserve"> Review of palaeobotany and palynology 30, 371–418.</w:t>
      </w:r>
    </w:p>
    <w:p w14:paraId="5AB9038E" w14:textId="77777777" w:rsidR="00794F08" w:rsidRPr="00CD14AA" w:rsidRDefault="00794F08" w:rsidP="00794F08">
      <w:pPr>
        <w:ind w:left="284" w:hanging="284"/>
        <w:rPr>
          <w:rStyle w:val="HTML-citaat"/>
          <w:i w:val="0"/>
          <w:iCs w:val="0"/>
          <w:highlight w:val="yellow"/>
        </w:rPr>
      </w:pPr>
      <w:r>
        <w:rPr>
          <w:rStyle w:val="HTML-citaat"/>
        </w:rPr>
        <w:t>P</w:t>
      </w:r>
      <w:r w:rsidRPr="00CD14AA">
        <w:rPr>
          <w:rStyle w:val="HTML-citaat"/>
        </w:rPr>
        <w:t xml:space="preserve">unt, W. et al., 1976-2003, </w:t>
      </w:r>
      <w:r w:rsidRPr="0097586C">
        <w:rPr>
          <w:rStyle w:val="HTML-citaat"/>
        </w:rPr>
        <w:t xml:space="preserve">The </w:t>
      </w:r>
      <w:proofErr w:type="spellStart"/>
      <w:r w:rsidRPr="0097586C">
        <w:rPr>
          <w:rStyle w:val="HTML-citaat"/>
        </w:rPr>
        <w:t>Northwest</w:t>
      </w:r>
      <w:proofErr w:type="spellEnd"/>
      <w:r w:rsidRPr="0097586C">
        <w:rPr>
          <w:rStyle w:val="HTML-citaat"/>
        </w:rPr>
        <w:t xml:space="preserve"> European Pollen Flora</w:t>
      </w:r>
      <w:r w:rsidRPr="00CD14AA">
        <w:rPr>
          <w:rStyle w:val="HTML-citaat"/>
        </w:rPr>
        <w:t>. vol I (1976); vol II (1980); vol III (1981); vol IV (1984); vol V (1988); vol VI (1991); vol VII (1995); vol VIII (2003), Amsterdam.</w:t>
      </w:r>
    </w:p>
    <w:p w14:paraId="777E80D1" w14:textId="77777777" w:rsidR="00794F08" w:rsidRPr="00CD14AA" w:rsidRDefault="00794F08" w:rsidP="00794F08">
      <w:pPr>
        <w:ind w:left="284" w:hanging="284"/>
        <w:rPr>
          <w:lang w:val="en-GB"/>
        </w:rPr>
      </w:pPr>
      <w:r w:rsidRPr="00CD14AA">
        <w:rPr>
          <w:lang w:val="en-GB"/>
        </w:rPr>
        <w:t xml:space="preserve">van Geel, B., 1978, </w:t>
      </w:r>
      <w:r w:rsidRPr="0097586C">
        <w:rPr>
          <w:i/>
          <w:iCs/>
          <w:lang w:val="en-GB"/>
        </w:rPr>
        <w:t>A palaeoecological study of Holocene peat bog sections in Germany and The Netherlands</w:t>
      </w:r>
      <w:r w:rsidRPr="00CD14AA">
        <w:rPr>
          <w:lang w:val="en-GB"/>
        </w:rPr>
        <w:t>. Review of Palaeobotany and Palynology 25, 1-120.</w:t>
      </w:r>
    </w:p>
    <w:p w14:paraId="4B20DB0B" w14:textId="77777777" w:rsidR="00794F08" w:rsidRPr="00CD14AA" w:rsidRDefault="00794F08" w:rsidP="00794F08">
      <w:pPr>
        <w:ind w:left="284" w:hanging="284"/>
        <w:rPr>
          <w:highlight w:val="yellow"/>
          <w:lang w:val="en-GB"/>
        </w:rPr>
      </w:pPr>
      <w:r w:rsidRPr="00794F08">
        <w:rPr>
          <w:lang w:val="en-GB"/>
        </w:rPr>
        <w:t xml:space="preserve">van Geel, B., 2001, </w:t>
      </w:r>
      <w:r w:rsidRPr="00794F08">
        <w:rPr>
          <w:i/>
          <w:iCs/>
          <w:lang w:val="en-GB"/>
        </w:rPr>
        <w:t xml:space="preserve">Non-Pollen palynomorphs. </w:t>
      </w:r>
      <w:r w:rsidRPr="00CD14AA">
        <w:t xml:space="preserve">In: J.P. Smol, et al. </w:t>
      </w:r>
      <w:r w:rsidRPr="00CD14AA">
        <w:rPr>
          <w:lang w:val="en-GB"/>
        </w:rPr>
        <w:t>(red.), Tracking Environmental Change Using Lake Sediments. Volume 3: Terrestrial, Algal, and Siliceous Indicators. Dordrecht, 99-119.</w:t>
      </w:r>
    </w:p>
    <w:p w14:paraId="46801E6C" w14:textId="77777777" w:rsidR="00794F08" w:rsidRPr="00CD14AA" w:rsidRDefault="00794F08" w:rsidP="00794F08">
      <w:pPr>
        <w:ind w:left="284" w:hanging="284"/>
        <w:rPr>
          <w:lang w:val="en-US"/>
        </w:rPr>
      </w:pPr>
      <w:r w:rsidRPr="00CD14AA">
        <w:rPr>
          <w:lang w:val="en-US"/>
        </w:rPr>
        <w:t xml:space="preserve">van Geel, B. &amp; A. </w:t>
      </w:r>
      <w:proofErr w:type="spellStart"/>
      <w:r w:rsidRPr="00CD14AA">
        <w:rPr>
          <w:lang w:val="en-US"/>
        </w:rPr>
        <w:t>Aptroot</w:t>
      </w:r>
      <w:proofErr w:type="spellEnd"/>
      <w:r w:rsidRPr="00CD14AA">
        <w:rPr>
          <w:lang w:val="en-US"/>
        </w:rPr>
        <w:t xml:space="preserve">, 2006, </w:t>
      </w:r>
      <w:r w:rsidRPr="0097586C">
        <w:rPr>
          <w:i/>
          <w:iCs/>
          <w:lang w:val="en-US"/>
        </w:rPr>
        <w:t>Fossil ascomycetes in Quaternary deposits</w:t>
      </w:r>
      <w:r w:rsidRPr="00CD14AA">
        <w:rPr>
          <w:lang w:val="en-US"/>
        </w:rPr>
        <w:t xml:space="preserve">, </w:t>
      </w:r>
      <w:r w:rsidRPr="00CD14AA">
        <w:rPr>
          <w:i/>
          <w:lang w:val="en-US"/>
        </w:rPr>
        <w:t xml:space="preserve">Nova </w:t>
      </w:r>
      <w:proofErr w:type="spellStart"/>
      <w:r w:rsidRPr="00CD14AA">
        <w:rPr>
          <w:i/>
          <w:lang w:val="en-US"/>
        </w:rPr>
        <w:t>Hedwigia</w:t>
      </w:r>
      <w:proofErr w:type="spellEnd"/>
      <w:r w:rsidRPr="00CD14AA">
        <w:rPr>
          <w:lang w:val="en-US"/>
        </w:rPr>
        <w:t xml:space="preserve"> 82, 313-329.</w:t>
      </w:r>
    </w:p>
    <w:p w14:paraId="3C1BDE84" w14:textId="77777777" w:rsidR="00794F08" w:rsidRPr="00CD14AA" w:rsidRDefault="00794F08" w:rsidP="00794F08">
      <w:pPr>
        <w:ind w:left="284" w:hanging="284"/>
        <w:rPr>
          <w:lang w:val="en-GB"/>
        </w:rPr>
      </w:pPr>
      <w:r w:rsidRPr="00CD14AA">
        <w:rPr>
          <w:lang w:val="en-GB"/>
        </w:rPr>
        <w:t xml:space="preserve">van Geel, B., S.J.P. </w:t>
      </w:r>
      <w:proofErr w:type="spellStart"/>
      <w:r w:rsidRPr="00CD14AA">
        <w:rPr>
          <w:lang w:val="en-GB"/>
        </w:rPr>
        <w:t>Bohncke</w:t>
      </w:r>
      <w:proofErr w:type="spellEnd"/>
      <w:r w:rsidRPr="00CD14AA">
        <w:rPr>
          <w:lang w:val="en-GB"/>
        </w:rPr>
        <w:t xml:space="preserve"> &amp; H. Dee, 1981, </w:t>
      </w:r>
      <w:r w:rsidRPr="0097586C">
        <w:rPr>
          <w:i/>
          <w:iCs/>
          <w:lang w:val="en-GB"/>
        </w:rPr>
        <w:t>A palaeoecological study of an upper Late Glacial and Holocene sequence from ‘‘De Borchert", The Netherlands</w:t>
      </w:r>
      <w:r w:rsidRPr="00CD14AA">
        <w:rPr>
          <w:lang w:val="en-GB"/>
        </w:rPr>
        <w:t>. Review of palaeobotany and palynology 31, 367-448.</w:t>
      </w:r>
    </w:p>
    <w:p w14:paraId="14343A28" w14:textId="77777777" w:rsidR="00794F08" w:rsidRPr="00CD14AA" w:rsidRDefault="00794F08" w:rsidP="00794F08">
      <w:pPr>
        <w:ind w:left="284" w:hanging="284"/>
        <w:rPr>
          <w:lang w:val="en-GB"/>
        </w:rPr>
      </w:pPr>
      <w:r w:rsidRPr="00CD14AA">
        <w:rPr>
          <w:lang w:val="en-GB"/>
        </w:rPr>
        <w:t xml:space="preserve">van Geel, B., Coope, G.R. van der Hammen, T., 1989, </w:t>
      </w:r>
      <w:r w:rsidRPr="0097586C">
        <w:rPr>
          <w:i/>
          <w:iCs/>
          <w:lang w:val="en-GB"/>
        </w:rPr>
        <w:t xml:space="preserve">Palaeoecology and stratigraphy of the </w:t>
      </w:r>
      <w:proofErr w:type="spellStart"/>
      <w:r w:rsidRPr="0097586C">
        <w:rPr>
          <w:i/>
          <w:iCs/>
          <w:lang w:val="en-GB"/>
        </w:rPr>
        <w:t>Lateglacial</w:t>
      </w:r>
      <w:proofErr w:type="spellEnd"/>
      <w:r w:rsidRPr="0097586C">
        <w:rPr>
          <w:i/>
          <w:iCs/>
          <w:lang w:val="en-GB"/>
        </w:rPr>
        <w:t xml:space="preserve"> type section at </w:t>
      </w:r>
      <w:proofErr w:type="spellStart"/>
      <w:r w:rsidRPr="0097586C">
        <w:rPr>
          <w:i/>
          <w:iCs/>
          <w:lang w:val="en-GB"/>
        </w:rPr>
        <w:t>Usselo</w:t>
      </w:r>
      <w:proofErr w:type="spellEnd"/>
      <w:r w:rsidRPr="0097586C">
        <w:rPr>
          <w:i/>
          <w:iCs/>
          <w:lang w:val="en-GB"/>
        </w:rPr>
        <w:t xml:space="preserve"> (The Netherlands</w:t>
      </w:r>
      <w:r w:rsidRPr="00CD14AA">
        <w:rPr>
          <w:lang w:val="en-GB"/>
        </w:rPr>
        <w:t>). Review of Palaeobotany and Palynology 60: 25-129.</w:t>
      </w:r>
    </w:p>
    <w:p w14:paraId="32A7DFF5" w14:textId="77777777" w:rsidR="00794F08" w:rsidRPr="00CD14AA" w:rsidRDefault="00794F08" w:rsidP="00794F08">
      <w:pPr>
        <w:ind w:left="284" w:hanging="284"/>
      </w:pPr>
      <w:r w:rsidRPr="00CD14AA">
        <w:rPr>
          <w:lang w:val="en-GB"/>
        </w:rPr>
        <w:t xml:space="preserve">van Geel, B., J. Buurman, O. </w:t>
      </w:r>
      <w:proofErr w:type="spellStart"/>
      <w:r w:rsidRPr="00CD14AA">
        <w:rPr>
          <w:lang w:val="en-GB"/>
        </w:rPr>
        <w:t>Brinkkemper</w:t>
      </w:r>
      <w:proofErr w:type="spellEnd"/>
      <w:r w:rsidRPr="00CD14AA">
        <w:rPr>
          <w:lang w:val="en-GB"/>
        </w:rPr>
        <w:t xml:space="preserve">, J. </w:t>
      </w:r>
      <w:proofErr w:type="spellStart"/>
      <w:r w:rsidRPr="00CD14AA">
        <w:rPr>
          <w:lang w:val="en-GB"/>
        </w:rPr>
        <w:t>Schelvis</w:t>
      </w:r>
      <w:proofErr w:type="spellEnd"/>
      <w:r w:rsidRPr="00CD14AA">
        <w:rPr>
          <w:lang w:val="en-GB"/>
        </w:rPr>
        <w:t xml:space="preserve">, A. </w:t>
      </w:r>
      <w:proofErr w:type="spellStart"/>
      <w:r w:rsidRPr="00CD14AA">
        <w:rPr>
          <w:lang w:val="en-GB"/>
        </w:rPr>
        <w:t>Aptroot</w:t>
      </w:r>
      <w:proofErr w:type="spellEnd"/>
      <w:r w:rsidRPr="00CD14AA">
        <w:rPr>
          <w:lang w:val="en-GB"/>
        </w:rPr>
        <w:t xml:space="preserve">, G.B.A. van Reenen &amp; T. Hakbijl, 2003, </w:t>
      </w:r>
      <w:r w:rsidRPr="0097586C">
        <w:rPr>
          <w:i/>
          <w:iCs/>
          <w:lang w:val="en-GB"/>
        </w:rPr>
        <w:t xml:space="preserve">Environmental reconstruction of a Roman Period settlement site in </w:t>
      </w:r>
      <w:proofErr w:type="spellStart"/>
      <w:r w:rsidRPr="0097586C">
        <w:rPr>
          <w:i/>
          <w:iCs/>
          <w:lang w:val="en-GB"/>
        </w:rPr>
        <w:t>Uitgeest</w:t>
      </w:r>
      <w:proofErr w:type="spellEnd"/>
      <w:r w:rsidRPr="00CD14AA">
        <w:rPr>
          <w:lang w:val="en-GB"/>
        </w:rPr>
        <w:t xml:space="preserve"> (The Netherlands). </w:t>
      </w:r>
      <w:r w:rsidRPr="00CD14AA">
        <w:t xml:space="preserve">Journal of </w:t>
      </w:r>
      <w:proofErr w:type="spellStart"/>
      <w:r w:rsidRPr="00CD14AA">
        <w:t>Archaeological</w:t>
      </w:r>
      <w:proofErr w:type="spellEnd"/>
      <w:r w:rsidRPr="00CD14AA">
        <w:t xml:space="preserve"> </w:t>
      </w:r>
      <w:proofErr w:type="spellStart"/>
      <w:r w:rsidRPr="00CD14AA">
        <w:t>Science</w:t>
      </w:r>
      <w:proofErr w:type="spellEnd"/>
      <w:r w:rsidRPr="00CD14AA">
        <w:t xml:space="preserve"> 30, 873-883.</w:t>
      </w:r>
    </w:p>
    <w:p w14:paraId="29086180" w14:textId="77777777" w:rsidR="00794F08" w:rsidRDefault="00794F08" w:rsidP="00794F08">
      <w:pPr>
        <w:rPr>
          <w:rFonts w:cstheme="minorHAnsi"/>
        </w:rPr>
      </w:pPr>
    </w:p>
    <w:p w14:paraId="41914171" w14:textId="77777777" w:rsidR="00794F08" w:rsidRPr="00CD14AA" w:rsidRDefault="00794F08" w:rsidP="00794F08">
      <w:pPr>
        <w:rPr>
          <w:rFonts w:cstheme="minorHAnsi"/>
        </w:rPr>
      </w:pPr>
    </w:p>
    <w:bookmarkEnd w:id="11"/>
    <w:p w14:paraId="7C887300" w14:textId="77777777" w:rsidR="00794F08" w:rsidRPr="00CD14AA" w:rsidRDefault="00794F08" w:rsidP="00794F08">
      <w:pPr>
        <w:rPr>
          <w:rFonts w:cstheme="minorHAnsi"/>
        </w:rPr>
      </w:pPr>
    </w:p>
    <w:p w14:paraId="19B0B6DF" w14:textId="77777777" w:rsidR="00794F08" w:rsidRPr="00CD14AA" w:rsidRDefault="00794F08" w:rsidP="00794F08">
      <w:pPr>
        <w:rPr>
          <w:rFonts w:cstheme="minorHAnsi"/>
        </w:rPr>
      </w:pPr>
    </w:p>
    <w:p w14:paraId="49C8F4FB" w14:textId="77777777" w:rsidR="00794F08" w:rsidRPr="00EC65C1" w:rsidRDefault="00794F08" w:rsidP="00EC65C1">
      <w:pPr>
        <w:rPr>
          <w:b/>
        </w:rPr>
      </w:pPr>
    </w:p>
    <w:sectPr w:rsidR="00794F08" w:rsidRPr="00EC65C1" w:rsidSect="00093CAC">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BE85" w14:textId="77777777" w:rsidR="002B6C01" w:rsidRDefault="002B6C01" w:rsidP="00BA7FB2">
      <w:r>
        <w:separator/>
      </w:r>
    </w:p>
  </w:endnote>
  <w:endnote w:type="continuationSeparator" w:id="0">
    <w:p w14:paraId="073E9DE0" w14:textId="77777777" w:rsidR="002B6C01" w:rsidRDefault="002B6C01" w:rsidP="00BA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ITC Officina Sans Book">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38C6" w14:textId="77777777" w:rsidR="002B6C01" w:rsidRDefault="002B6C01" w:rsidP="00093CAC">
    <w:pPr>
      <w:pStyle w:val="Voettekst"/>
      <w:jc w:val="center"/>
    </w:pPr>
    <w:r>
      <w:fldChar w:fldCharType="begin"/>
    </w:r>
    <w:r>
      <w:instrText xml:space="preserve"> PAGE   \* MERGEFORMAT </w:instrText>
    </w:r>
    <w:r>
      <w:fldChar w:fldCharType="separate"/>
    </w:r>
    <w:r>
      <w:rPr>
        <w:noProof/>
      </w:rPr>
      <w:t>4</w:t>
    </w:r>
    <w:r>
      <w:fldChar w:fldCharType="end"/>
    </w:r>
  </w:p>
  <w:p w14:paraId="7674FCF9" w14:textId="77777777" w:rsidR="002B6C01" w:rsidRDefault="002B6C0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FDC84" w14:textId="77777777" w:rsidR="002B6C01" w:rsidRDefault="002B6C01" w:rsidP="00BA7FB2">
      <w:r>
        <w:separator/>
      </w:r>
    </w:p>
  </w:footnote>
  <w:footnote w:type="continuationSeparator" w:id="0">
    <w:p w14:paraId="216C1A0F" w14:textId="77777777" w:rsidR="002B6C01" w:rsidRDefault="002B6C01" w:rsidP="00BA7FB2">
      <w:r>
        <w:continuationSeparator/>
      </w:r>
    </w:p>
  </w:footnote>
  <w:footnote w:id="1">
    <w:p w14:paraId="04E4C03D" w14:textId="77777777" w:rsidR="00D02E39" w:rsidRPr="00313436" w:rsidRDefault="00D02E39" w:rsidP="00D02E39">
      <w:pPr>
        <w:rPr>
          <w:sz w:val="16"/>
          <w:szCs w:val="16"/>
        </w:rPr>
      </w:pPr>
      <w:r w:rsidRPr="00313436">
        <w:rPr>
          <w:rStyle w:val="Voetnootmarkering"/>
          <w:sz w:val="16"/>
          <w:szCs w:val="16"/>
        </w:rPr>
        <w:footnoteRef/>
      </w:r>
      <w:r w:rsidRPr="00313436">
        <w:rPr>
          <w:sz w:val="16"/>
          <w:szCs w:val="16"/>
        </w:rPr>
        <w:t xml:space="preserve"> Beug 2004; Moore et al. 1991; Punt 1976-2003.</w:t>
      </w:r>
    </w:p>
  </w:footnote>
  <w:footnote w:id="2">
    <w:p w14:paraId="56AF9071" w14:textId="77777777" w:rsidR="00D02E39" w:rsidRDefault="00D02E39" w:rsidP="00D02E39">
      <w:pPr>
        <w:pStyle w:val="Voetnoottekst"/>
      </w:pPr>
      <w:r>
        <w:rPr>
          <w:rStyle w:val="Voetnootmarkering"/>
        </w:rPr>
        <w:footnoteRef/>
      </w:r>
      <w:r>
        <w:t xml:space="preserve"> Paldat; Global pollen project</w:t>
      </w:r>
    </w:p>
  </w:footnote>
  <w:footnote w:id="3">
    <w:p w14:paraId="2845264E" w14:textId="77777777" w:rsidR="00D02E39" w:rsidRPr="00313436" w:rsidRDefault="00D02E39" w:rsidP="00D02E39">
      <w:pPr>
        <w:pStyle w:val="Voetnoottekst"/>
        <w:rPr>
          <w:szCs w:val="16"/>
        </w:rPr>
      </w:pPr>
      <w:r w:rsidRPr="00313436">
        <w:rPr>
          <w:rStyle w:val="Voetnootmarkering"/>
          <w:szCs w:val="16"/>
        </w:rPr>
        <w:footnoteRef/>
      </w:r>
      <w:r w:rsidRPr="00313436">
        <w:rPr>
          <w:szCs w:val="16"/>
        </w:rPr>
        <w:t xml:space="preserve"> B voor Beug 2004; M voor Moore et al. 1991; P voor Punt 1976-2003</w:t>
      </w:r>
    </w:p>
  </w:footnote>
  <w:footnote w:id="4">
    <w:p w14:paraId="7FDB3D59" w14:textId="77777777" w:rsidR="00D02E39" w:rsidRPr="00313436" w:rsidRDefault="00D02E39" w:rsidP="00D02E39">
      <w:pPr>
        <w:pStyle w:val="Voetnoottekst"/>
        <w:rPr>
          <w:szCs w:val="16"/>
        </w:rPr>
      </w:pPr>
      <w:r w:rsidRPr="00313436">
        <w:rPr>
          <w:rStyle w:val="Voetnootmarkering"/>
          <w:szCs w:val="16"/>
        </w:rPr>
        <w:footnoteRef/>
      </w:r>
      <w:r w:rsidRPr="00313436">
        <w:rPr>
          <w:szCs w:val="16"/>
        </w:rPr>
        <w:t xml:space="preserve"> Pals et al. 1980; Van Geel 1978; 2001; Van Geel &amp; Aptroot 2006; Van Geel et al., 1981; 1989; 2003.</w:t>
      </w:r>
    </w:p>
  </w:footnote>
  <w:footnote w:id="5">
    <w:p w14:paraId="18CD7652" w14:textId="77777777" w:rsidR="00D02E39" w:rsidRPr="00313436" w:rsidRDefault="00D02E39" w:rsidP="00D02E39">
      <w:pPr>
        <w:pStyle w:val="Voetnoottekst"/>
        <w:rPr>
          <w:szCs w:val="16"/>
        </w:rPr>
      </w:pPr>
      <w:r w:rsidRPr="00313436">
        <w:rPr>
          <w:rStyle w:val="Voetnootmarkering"/>
          <w:szCs w:val="16"/>
        </w:rPr>
        <w:footnoteRef/>
      </w:r>
      <w:r w:rsidRPr="00313436">
        <w:rPr>
          <w:szCs w:val="16"/>
        </w:rPr>
        <w:t xml:space="preserve"> Miola 2012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5C96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B879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941F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42A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A219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CE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3AFD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AECC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A698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C8C3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C017CA"/>
    <w:multiLevelType w:val="hybridMultilevel"/>
    <w:tmpl w:val="057EFAB2"/>
    <w:lvl w:ilvl="0" w:tplc="EFA4FD18">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1CE35D99"/>
    <w:multiLevelType w:val="hybridMultilevel"/>
    <w:tmpl w:val="C486BE40"/>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212D0611"/>
    <w:multiLevelType w:val="hybridMultilevel"/>
    <w:tmpl w:val="BAA02FCA"/>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7755DAA"/>
    <w:multiLevelType w:val="multilevel"/>
    <w:tmpl w:val="CAA6E2BC"/>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4" w15:restartNumberingAfterBreak="0">
    <w:nsid w:val="2D0E3CC6"/>
    <w:multiLevelType w:val="hybridMultilevel"/>
    <w:tmpl w:val="76BEDE18"/>
    <w:lvl w:ilvl="0" w:tplc="86C22868">
      <w:start w:val="1"/>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D3872AE"/>
    <w:multiLevelType w:val="multilevel"/>
    <w:tmpl w:val="B4DCE45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0FC038E"/>
    <w:multiLevelType w:val="hybridMultilevel"/>
    <w:tmpl w:val="5426A72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17" w15:restartNumberingAfterBreak="0">
    <w:nsid w:val="46211956"/>
    <w:multiLevelType w:val="hybridMultilevel"/>
    <w:tmpl w:val="6F36F9A8"/>
    <w:lvl w:ilvl="0" w:tplc="CBA63DF6">
      <w:numFmt w:val="bullet"/>
      <w:lvlText w:val="-"/>
      <w:lvlJc w:val="left"/>
      <w:pPr>
        <w:ind w:left="1773" w:hanging="360"/>
      </w:pPr>
      <w:rPr>
        <w:rFonts w:ascii="Corbel" w:eastAsia="Times New Roman" w:hAnsi="Corbel" w:cs="Times New Roman"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8" w15:restartNumberingAfterBreak="0">
    <w:nsid w:val="6A952FFD"/>
    <w:multiLevelType w:val="hybridMultilevel"/>
    <w:tmpl w:val="66C614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E771AE8"/>
    <w:multiLevelType w:val="hybridMultilevel"/>
    <w:tmpl w:val="1452DFB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456930"/>
    <w:multiLevelType w:val="hybridMultilevel"/>
    <w:tmpl w:val="29E0EB94"/>
    <w:lvl w:ilvl="0" w:tplc="CBA63DF6">
      <w:numFmt w:val="bullet"/>
      <w:lvlText w:val="-"/>
      <w:lvlJc w:val="left"/>
      <w:pPr>
        <w:ind w:left="1065"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7559998">
    <w:abstractNumId w:val="15"/>
  </w:num>
  <w:num w:numId="2" w16cid:durableId="1978676996">
    <w:abstractNumId w:val="14"/>
  </w:num>
  <w:num w:numId="3" w16cid:durableId="1166362070">
    <w:abstractNumId w:val="18"/>
  </w:num>
  <w:num w:numId="4" w16cid:durableId="904875761">
    <w:abstractNumId w:val="16"/>
  </w:num>
  <w:num w:numId="5" w16cid:durableId="840707041">
    <w:abstractNumId w:val="17"/>
  </w:num>
  <w:num w:numId="6" w16cid:durableId="258951497">
    <w:abstractNumId w:val="12"/>
  </w:num>
  <w:num w:numId="7" w16cid:durableId="153448761">
    <w:abstractNumId w:val="20"/>
  </w:num>
  <w:num w:numId="8" w16cid:durableId="1098598546">
    <w:abstractNumId w:val="13"/>
  </w:num>
  <w:num w:numId="9" w16cid:durableId="1511289633">
    <w:abstractNumId w:val="9"/>
  </w:num>
  <w:num w:numId="10" w16cid:durableId="500312488">
    <w:abstractNumId w:val="7"/>
  </w:num>
  <w:num w:numId="11" w16cid:durableId="1278021226">
    <w:abstractNumId w:val="6"/>
  </w:num>
  <w:num w:numId="12" w16cid:durableId="713386729">
    <w:abstractNumId w:val="5"/>
  </w:num>
  <w:num w:numId="13" w16cid:durableId="47267130">
    <w:abstractNumId w:val="4"/>
  </w:num>
  <w:num w:numId="14" w16cid:durableId="1016232086">
    <w:abstractNumId w:val="8"/>
  </w:num>
  <w:num w:numId="15" w16cid:durableId="1959948874">
    <w:abstractNumId w:val="3"/>
  </w:num>
  <w:num w:numId="16" w16cid:durableId="1613391706">
    <w:abstractNumId w:val="2"/>
  </w:num>
  <w:num w:numId="17" w16cid:durableId="1592934490">
    <w:abstractNumId w:val="1"/>
  </w:num>
  <w:num w:numId="18" w16cid:durableId="1949391278">
    <w:abstractNumId w:val="0"/>
  </w:num>
  <w:num w:numId="19" w16cid:durableId="2117825446">
    <w:abstractNumId w:val="11"/>
  </w:num>
  <w:num w:numId="20" w16cid:durableId="22558902">
    <w:abstractNumId w:val="19"/>
  </w:num>
  <w:num w:numId="21" w16cid:durableId="175927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098"/>
    <w:rsid w:val="00011061"/>
    <w:rsid w:val="000232BF"/>
    <w:rsid w:val="0005700B"/>
    <w:rsid w:val="00057935"/>
    <w:rsid w:val="00076E60"/>
    <w:rsid w:val="00093CAC"/>
    <w:rsid w:val="0009511E"/>
    <w:rsid w:val="000C3854"/>
    <w:rsid w:val="000F08B5"/>
    <w:rsid w:val="00105666"/>
    <w:rsid w:val="00126F8E"/>
    <w:rsid w:val="00131D79"/>
    <w:rsid w:val="00134ADB"/>
    <w:rsid w:val="00143225"/>
    <w:rsid w:val="00163408"/>
    <w:rsid w:val="00164E91"/>
    <w:rsid w:val="0017323A"/>
    <w:rsid w:val="001803B2"/>
    <w:rsid w:val="00180755"/>
    <w:rsid w:val="001826C9"/>
    <w:rsid w:val="00187CD8"/>
    <w:rsid w:val="001B5F20"/>
    <w:rsid w:val="001D173D"/>
    <w:rsid w:val="001F2349"/>
    <w:rsid w:val="00213D34"/>
    <w:rsid w:val="00243FFB"/>
    <w:rsid w:val="002473ED"/>
    <w:rsid w:val="00260E78"/>
    <w:rsid w:val="00264BBF"/>
    <w:rsid w:val="0026541C"/>
    <w:rsid w:val="00271775"/>
    <w:rsid w:val="0028090E"/>
    <w:rsid w:val="002A7569"/>
    <w:rsid w:val="002B6C01"/>
    <w:rsid w:val="002C03E4"/>
    <w:rsid w:val="002C7654"/>
    <w:rsid w:val="002D13C0"/>
    <w:rsid w:val="002F33E1"/>
    <w:rsid w:val="002F52C6"/>
    <w:rsid w:val="002F5D4A"/>
    <w:rsid w:val="002F71A8"/>
    <w:rsid w:val="003119B7"/>
    <w:rsid w:val="00325228"/>
    <w:rsid w:val="0034539C"/>
    <w:rsid w:val="003466B2"/>
    <w:rsid w:val="003622D7"/>
    <w:rsid w:val="003774E3"/>
    <w:rsid w:val="003815A4"/>
    <w:rsid w:val="003816C3"/>
    <w:rsid w:val="00384BA2"/>
    <w:rsid w:val="003B1252"/>
    <w:rsid w:val="0040413F"/>
    <w:rsid w:val="00406FA1"/>
    <w:rsid w:val="00424B08"/>
    <w:rsid w:val="004276FF"/>
    <w:rsid w:val="00457AB9"/>
    <w:rsid w:val="00472460"/>
    <w:rsid w:val="004827D8"/>
    <w:rsid w:val="004A3530"/>
    <w:rsid w:val="004B6DC5"/>
    <w:rsid w:val="004C121E"/>
    <w:rsid w:val="004C25C7"/>
    <w:rsid w:val="004D296C"/>
    <w:rsid w:val="004D339A"/>
    <w:rsid w:val="004D69A1"/>
    <w:rsid w:val="0051274B"/>
    <w:rsid w:val="00526CC9"/>
    <w:rsid w:val="005327D7"/>
    <w:rsid w:val="005359E6"/>
    <w:rsid w:val="00555182"/>
    <w:rsid w:val="005950B3"/>
    <w:rsid w:val="005A1926"/>
    <w:rsid w:val="005B4669"/>
    <w:rsid w:val="005C1C99"/>
    <w:rsid w:val="005C7986"/>
    <w:rsid w:val="005D058B"/>
    <w:rsid w:val="005D30D3"/>
    <w:rsid w:val="005D7486"/>
    <w:rsid w:val="005E1435"/>
    <w:rsid w:val="005F2AF6"/>
    <w:rsid w:val="0060716A"/>
    <w:rsid w:val="00611FEA"/>
    <w:rsid w:val="0064583D"/>
    <w:rsid w:val="00647D9D"/>
    <w:rsid w:val="006535CD"/>
    <w:rsid w:val="0066628B"/>
    <w:rsid w:val="00667275"/>
    <w:rsid w:val="00692001"/>
    <w:rsid w:val="00695166"/>
    <w:rsid w:val="006C34AA"/>
    <w:rsid w:val="006E2725"/>
    <w:rsid w:val="00707C6C"/>
    <w:rsid w:val="00717DB6"/>
    <w:rsid w:val="00727847"/>
    <w:rsid w:val="00731210"/>
    <w:rsid w:val="007450C6"/>
    <w:rsid w:val="00747301"/>
    <w:rsid w:val="00777CC1"/>
    <w:rsid w:val="0079401C"/>
    <w:rsid w:val="00794F08"/>
    <w:rsid w:val="007A58CC"/>
    <w:rsid w:val="007B0F0E"/>
    <w:rsid w:val="007B32EB"/>
    <w:rsid w:val="007D2251"/>
    <w:rsid w:val="007E0484"/>
    <w:rsid w:val="007E7205"/>
    <w:rsid w:val="007F4944"/>
    <w:rsid w:val="008048EE"/>
    <w:rsid w:val="008139AF"/>
    <w:rsid w:val="00847953"/>
    <w:rsid w:val="00852D2C"/>
    <w:rsid w:val="00864593"/>
    <w:rsid w:val="008A2E53"/>
    <w:rsid w:val="008B41EC"/>
    <w:rsid w:val="008C5264"/>
    <w:rsid w:val="008C6A87"/>
    <w:rsid w:val="00924622"/>
    <w:rsid w:val="00943265"/>
    <w:rsid w:val="009536FA"/>
    <w:rsid w:val="00954844"/>
    <w:rsid w:val="00975ED5"/>
    <w:rsid w:val="00987FF6"/>
    <w:rsid w:val="00995098"/>
    <w:rsid w:val="009B2ADF"/>
    <w:rsid w:val="009B6399"/>
    <w:rsid w:val="009B7E4C"/>
    <w:rsid w:val="009E2C8C"/>
    <w:rsid w:val="009E6AA7"/>
    <w:rsid w:val="009F38AA"/>
    <w:rsid w:val="00A2176C"/>
    <w:rsid w:val="00A34F64"/>
    <w:rsid w:val="00A423C1"/>
    <w:rsid w:val="00A46640"/>
    <w:rsid w:val="00A55665"/>
    <w:rsid w:val="00A56C46"/>
    <w:rsid w:val="00A86483"/>
    <w:rsid w:val="00AC0420"/>
    <w:rsid w:val="00AC4A04"/>
    <w:rsid w:val="00AE6CD0"/>
    <w:rsid w:val="00AF620B"/>
    <w:rsid w:val="00B03442"/>
    <w:rsid w:val="00B05416"/>
    <w:rsid w:val="00B22B3C"/>
    <w:rsid w:val="00B33DC5"/>
    <w:rsid w:val="00B467D3"/>
    <w:rsid w:val="00B5658F"/>
    <w:rsid w:val="00B62F80"/>
    <w:rsid w:val="00B6446C"/>
    <w:rsid w:val="00B721C8"/>
    <w:rsid w:val="00B77030"/>
    <w:rsid w:val="00B86E02"/>
    <w:rsid w:val="00B952BA"/>
    <w:rsid w:val="00B97B9C"/>
    <w:rsid w:val="00BA5525"/>
    <w:rsid w:val="00BA7FB2"/>
    <w:rsid w:val="00BB5985"/>
    <w:rsid w:val="00BD68C9"/>
    <w:rsid w:val="00BE635B"/>
    <w:rsid w:val="00BF07E4"/>
    <w:rsid w:val="00C04277"/>
    <w:rsid w:val="00C07769"/>
    <w:rsid w:val="00C37C84"/>
    <w:rsid w:val="00C40825"/>
    <w:rsid w:val="00C4157A"/>
    <w:rsid w:val="00CF1472"/>
    <w:rsid w:val="00CF396C"/>
    <w:rsid w:val="00D02E39"/>
    <w:rsid w:val="00D065F5"/>
    <w:rsid w:val="00D07900"/>
    <w:rsid w:val="00D12DD4"/>
    <w:rsid w:val="00D16970"/>
    <w:rsid w:val="00D232E8"/>
    <w:rsid w:val="00D2371F"/>
    <w:rsid w:val="00D3705B"/>
    <w:rsid w:val="00D460DA"/>
    <w:rsid w:val="00D52C78"/>
    <w:rsid w:val="00D7614E"/>
    <w:rsid w:val="00D76800"/>
    <w:rsid w:val="00D81CF7"/>
    <w:rsid w:val="00DC5DE0"/>
    <w:rsid w:val="00DE29AC"/>
    <w:rsid w:val="00DE2E8B"/>
    <w:rsid w:val="00DF2796"/>
    <w:rsid w:val="00E2370B"/>
    <w:rsid w:val="00E317F9"/>
    <w:rsid w:val="00E45B4A"/>
    <w:rsid w:val="00E5230E"/>
    <w:rsid w:val="00E549CC"/>
    <w:rsid w:val="00E905D2"/>
    <w:rsid w:val="00E92CD4"/>
    <w:rsid w:val="00EB49AE"/>
    <w:rsid w:val="00EC2294"/>
    <w:rsid w:val="00EC65C1"/>
    <w:rsid w:val="00EF73F2"/>
    <w:rsid w:val="00F1273C"/>
    <w:rsid w:val="00F22480"/>
    <w:rsid w:val="00F2538F"/>
    <w:rsid w:val="00F350A0"/>
    <w:rsid w:val="00F36CBF"/>
    <w:rsid w:val="00F4423E"/>
    <w:rsid w:val="00F54FD9"/>
    <w:rsid w:val="00F60E99"/>
    <w:rsid w:val="00F7558B"/>
    <w:rsid w:val="00F85CE7"/>
    <w:rsid w:val="00F9387A"/>
    <w:rsid w:val="00FB3B93"/>
    <w:rsid w:val="00FD35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FE814"/>
  <w15:chartTrackingRefBased/>
  <w15:docId w15:val="{8C0ABA2A-1339-40F3-BB50-FF6C4FAFA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C2294"/>
    <w:pPr>
      <w:spacing w:line="276" w:lineRule="auto"/>
    </w:pPr>
    <w:rPr>
      <w:sz w:val="18"/>
      <w:szCs w:val="18"/>
    </w:rPr>
  </w:style>
  <w:style w:type="paragraph" w:styleId="Kop1">
    <w:name w:val="heading 1"/>
    <w:aliases w:val="Hoofdstuk"/>
    <w:basedOn w:val="Standaard"/>
    <w:next w:val="Standaard"/>
    <w:link w:val="Kop1Char"/>
    <w:uiPriority w:val="9"/>
    <w:qFormat/>
    <w:rsid w:val="00EC2294"/>
    <w:pPr>
      <w:keepNext/>
      <w:keepLines/>
      <w:numPr>
        <w:numId w:val="8"/>
      </w:numPr>
      <w:spacing w:before="480" w:after="360"/>
      <w:ind w:left="431" w:hanging="431"/>
      <w:outlineLvl w:val="0"/>
    </w:pPr>
    <w:rPr>
      <w:rFonts w:ascii="Myriad Pro" w:hAnsi="Myriad Pro"/>
      <w:b/>
      <w:bCs/>
      <w:color w:val="808080"/>
      <w:sz w:val="28"/>
      <w:szCs w:val="28"/>
    </w:rPr>
  </w:style>
  <w:style w:type="paragraph" w:styleId="Kop2">
    <w:name w:val="heading 2"/>
    <w:aliases w:val="paragraaf"/>
    <w:basedOn w:val="Standaard"/>
    <w:next w:val="Standaard"/>
    <w:link w:val="Kop2Char"/>
    <w:uiPriority w:val="9"/>
    <w:unhideWhenUsed/>
    <w:qFormat/>
    <w:rsid w:val="00A423C1"/>
    <w:pPr>
      <w:keepNext/>
      <w:keepLines/>
      <w:numPr>
        <w:ilvl w:val="1"/>
        <w:numId w:val="8"/>
      </w:numPr>
      <w:spacing w:before="200" w:after="120"/>
      <w:ind w:left="578" w:hanging="578"/>
      <w:outlineLvl w:val="1"/>
    </w:pPr>
    <w:rPr>
      <w:rFonts w:ascii="Myriad Pro" w:hAnsi="Myriad Pro"/>
      <w:b/>
      <w:bCs/>
      <w:color w:val="808080"/>
      <w:sz w:val="24"/>
      <w:szCs w:val="26"/>
      <w:lang w:eastAsia="en-US"/>
    </w:rPr>
  </w:style>
  <w:style w:type="paragraph" w:styleId="Kop3">
    <w:name w:val="heading 3"/>
    <w:aliases w:val="subparagraaf"/>
    <w:basedOn w:val="Standaard"/>
    <w:next w:val="Standaard"/>
    <w:link w:val="Kop3Char"/>
    <w:uiPriority w:val="9"/>
    <w:unhideWhenUsed/>
    <w:qFormat/>
    <w:rsid w:val="002A7569"/>
    <w:pPr>
      <w:keepNext/>
      <w:keepLines/>
      <w:numPr>
        <w:ilvl w:val="2"/>
        <w:numId w:val="8"/>
      </w:numPr>
      <w:spacing w:before="200" w:after="120"/>
      <w:outlineLvl w:val="2"/>
    </w:pPr>
    <w:rPr>
      <w:rFonts w:ascii="Myriad Pro" w:hAnsi="Myriad Pro" w:cs="Calibri"/>
      <w:b/>
      <w:bCs/>
      <w:snapToGrid w:val="0"/>
      <w:color w:val="808080"/>
      <w:lang w:eastAsia="en-US"/>
    </w:rPr>
  </w:style>
  <w:style w:type="paragraph" w:styleId="Kop4">
    <w:name w:val="heading 4"/>
    <w:basedOn w:val="Standaard"/>
    <w:next w:val="Standaard"/>
    <w:link w:val="Kop4Char"/>
    <w:uiPriority w:val="9"/>
    <w:unhideWhenUsed/>
    <w:qFormat/>
    <w:rsid w:val="002A7569"/>
    <w:pPr>
      <w:keepNext/>
      <w:keepLines/>
      <w:numPr>
        <w:ilvl w:val="3"/>
        <w:numId w:val="8"/>
      </w:numPr>
      <w:spacing w:before="200"/>
      <w:outlineLvl w:val="3"/>
    </w:pPr>
    <w:rPr>
      <w:rFonts w:ascii="Myriad Pro" w:hAnsi="Myriad Pro"/>
      <w:b/>
      <w:bCs/>
      <w:i/>
      <w:iCs/>
      <w:color w:val="808080"/>
    </w:rPr>
  </w:style>
  <w:style w:type="paragraph" w:styleId="Kop5">
    <w:name w:val="heading 5"/>
    <w:basedOn w:val="Standaard"/>
    <w:next w:val="Standaard"/>
    <w:link w:val="Kop5Char"/>
    <w:uiPriority w:val="9"/>
    <w:unhideWhenUsed/>
    <w:rsid w:val="002C7654"/>
    <w:pPr>
      <w:numPr>
        <w:ilvl w:val="4"/>
        <w:numId w:val="8"/>
      </w:numPr>
      <w:spacing w:before="240" w:after="60"/>
      <w:outlineLvl w:val="4"/>
    </w:pPr>
    <w:rPr>
      <w:rFonts w:ascii="Calibri" w:hAnsi="Calibri"/>
      <w:b/>
      <w:bCs/>
      <w:i/>
      <w:iCs/>
      <w:color w:val="808080"/>
      <w:szCs w:val="26"/>
      <w:lang w:eastAsia="en-US"/>
    </w:rPr>
  </w:style>
  <w:style w:type="paragraph" w:styleId="Kop6">
    <w:name w:val="heading 6"/>
    <w:basedOn w:val="Standaard"/>
    <w:next w:val="Standaard"/>
    <w:link w:val="Kop6Char"/>
    <w:uiPriority w:val="9"/>
    <w:unhideWhenUsed/>
    <w:rsid w:val="0017323A"/>
    <w:pPr>
      <w:numPr>
        <w:ilvl w:val="5"/>
        <w:numId w:val="8"/>
      </w:numPr>
      <w:spacing w:before="240" w:after="60"/>
      <w:outlineLvl w:val="5"/>
    </w:pPr>
    <w:rPr>
      <w:rFonts w:ascii="Calibri" w:hAnsi="Calibri"/>
      <w:b/>
      <w:bCs/>
      <w:color w:val="808080"/>
      <w:lang w:eastAsia="en-US"/>
    </w:rPr>
  </w:style>
  <w:style w:type="paragraph" w:styleId="Kop7">
    <w:name w:val="heading 7"/>
    <w:basedOn w:val="Standaard"/>
    <w:next w:val="Standaard"/>
    <w:link w:val="Kop7Char"/>
    <w:uiPriority w:val="9"/>
    <w:semiHidden/>
    <w:unhideWhenUsed/>
    <w:qFormat/>
    <w:rsid w:val="00847953"/>
    <w:pPr>
      <w:numPr>
        <w:ilvl w:val="6"/>
        <w:numId w:val="8"/>
      </w:numPr>
      <w:spacing w:before="240" w:after="60"/>
      <w:outlineLvl w:val="6"/>
    </w:pPr>
    <w:rPr>
      <w:rFonts w:ascii="Calibri" w:hAnsi="Calibri"/>
      <w:sz w:val="24"/>
      <w:szCs w:val="24"/>
      <w:lang w:eastAsia="en-US"/>
    </w:rPr>
  </w:style>
  <w:style w:type="paragraph" w:styleId="Kop8">
    <w:name w:val="heading 8"/>
    <w:basedOn w:val="Standaard"/>
    <w:next w:val="Standaard"/>
    <w:link w:val="Kop8Char"/>
    <w:uiPriority w:val="9"/>
    <w:semiHidden/>
    <w:unhideWhenUsed/>
    <w:qFormat/>
    <w:rsid w:val="00847953"/>
    <w:pPr>
      <w:numPr>
        <w:ilvl w:val="7"/>
        <w:numId w:val="8"/>
      </w:numPr>
      <w:spacing w:before="240" w:after="60"/>
      <w:outlineLvl w:val="7"/>
    </w:pPr>
    <w:rPr>
      <w:rFonts w:ascii="Calibri" w:hAnsi="Calibri"/>
      <w:i/>
      <w:iCs/>
      <w:sz w:val="24"/>
      <w:szCs w:val="24"/>
      <w:lang w:eastAsia="en-US"/>
    </w:rPr>
  </w:style>
  <w:style w:type="paragraph" w:styleId="Kop9">
    <w:name w:val="heading 9"/>
    <w:basedOn w:val="Standaard"/>
    <w:next w:val="Standaard"/>
    <w:link w:val="Kop9Char"/>
    <w:uiPriority w:val="9"/>
    <w:semiHidden/>
    <w:unhideWhenUsed/>
    <w:qFormat/>
    <w:rsid w:val="00847953"/>
    <w:pPr>
      <w:numPr>
        <w:ilvl w:val="8"/>
        <w:numId w:val="8"/>
      </w:numPr>
      <w:spacing w:before="240" w:after="60"/>
      <w:outlineLvl w:val="8"/>
    </w:pPr>
    <w:rPr>
      <w:rFonts w:ascii="Cambria" w:hAnsi="Cambria"/>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aliases w:val="paragraaf Char"/>
    <w:link w:val="Kop2"/>
    <w:uiPriority w:val="9"/>
    <w:rsid w:val="00A423C1"/>
    <w:rPr>
      <w:rFonts w:ascii="Myriad Pro" w:eastAsia="Times New Roman" w:hAnsi="Myriad Pro" w:cs="Times New Roman"/>
      <w:b/>
      <w:bCs/>
      <w:color w:val="808080"/>
      <w:sz w:val="24"/>
      <w:szCs w:val="26"/>
      <w:lang w:eastAsia="en-US"/>
    </w:rPr>
  </w:style>
  <w:style w:type="character" w:customStyle="1" w:styleId="Kop3Char">
    <w:name w:val="Kop 3 Char"/>
    <w:aliases w:val="subparagraaf Char"/>
    <w:link w:val="Kop3"/>
    <w:uiPriority w:val="9"/>
    <w:rsid w:val="002A7569"/>
    <w:rPr>
      <w:rFonts w:ascii="Myriad Pro" w:eastAsia="Times New Roman" w:hAnsi="Myriad Pro" w:cs="Calibri"/>
      <w:b/>
      <w:bCs/>
      <w:snapToGrid w:val="0"/>
      <w:color w:val="808080"/>
      <w:lang w:eastAsia="en-US"/>
    </w:rPr>
  </w:style>
  <w:style w:type="character" w:customStyle="1" w:styleId="Kop5Char">
    <w:name w:val="Kop 5 Char"/>
    <w:link w:val="Kop5"/>
    <w:uiPriority w:val="9"/>
    <w:rsid w:val="002C7654"/>
    <w:rPr>
      <w:rFonts w:ascii="Calibri" w:eastAsia="Times New Roman" w:hAnsi="Calibri" w:cs="Times New Roman"/>
      <w:b/>
      <w:bCs/>
      <w:i/>
      <w:iCs/>
      <w:color w:val="808080"/>
      <w:szCs w:val="26"/>
      <w:lang w:eastAsia="en-US"/>
    </w:rPr>
  </w:style>
  <w:style w:type="character" w:customStyle="1" w:styleId="Kop6Char">
    <w:name w:val="Kop 6 Char"/>
    <w:link w:val="Kop6"/>
    <w:uiPriority w:val="9"/>
    <w:rsid w:val="0017323A"/>
    <w:rPr>
      <w:rFonts w:ascii="Calibri" w:eastAsia="Times New Roman" w:hAnsi="Calibri" w:cs="Times New Roman"/>
      <w:b/>
      <w:bCs/>
      <w:color w:val="808080"/>
      <w:lang w:eastAsia="en-US"/>
    </w:rPr>
  </w:style>
  <w:style w:type="character" w:customStyle="1" w:styleId="Kop7Char">
    <w:name w:val="Kop 7 Char"/>
    <w:link w:val="Kop7"/>
    <w:uiPriority w:val="9"/>
    <w:semiHidden/>
    <w:rsid w:val="00847953"/>
    <w:rPr>
      <w:rFonts w:ascii="Calibri" w:eastAsia="Times New Roman" w:hAnsi="Calibri" w:cs="Times New Roman"/>
      <w:sz w:val="24"/>
      <w:szCs w:val="24"/>
      <w:lang w:eastAsia="en-US"/>
    </w:rPr>
  </w:style>
  <w:style w:type="character" w:customStyle="1" w:styleId="Kop8Char">
    <w:name w:val="Kop 8 Char"/>
    <w:link w:val="Kop8"/>
    <w:uiPriority w:val="9"/>
    <w:semiHidden/>
    <w:rsid w:val="00847953"/>
    <w:rPr>
      <w:rFonts w:ascii="Calibri" w:eastAsia="Times New Roman" w:hAnsi="Calibri" w:cs="Times New Roman"/>
      <w:i/>
      <w:iCs/>
      <w:sz w:val="24"/>
      <w:szCs w:val="24"/>
      <w:lang w:eastAsia="en-US"/>
    </w:rPr>
  </w:style>
  <w:style w:type="character" w:customStyle="1" w:styleId="Kop9Char">
    <w:name w:val="Kop 9 Char"/>
    <w:link w:val="Kop9"/>
    <w:uiPriority w:val="9"/>
    <w:semiHidden/>
    <w:rsid w:val="00847953"/>
    <w:rPr>
      <w:rFonts w:ascii="Cambria" w:eastAsia="Times New Roman" w:hAnsi="Cambria" w:cs="Times New Roman"/>
      <w:lang w:eastAsia="en-US"/>
    </w:rPr>
  </w:style>
  <w:style w:type="paragraph" w:styleId="Geenafstand">
    <w:name w:val="No Spacing"/>
    <w:link w:val="GeenafstandChar"/>
    <w:uiPriority w:val="1"/>
    <w:qFormat/>
    <w:rsid w:val="003119B7"/>
    <w:rPr>
      <w:sz w:val="18"/>
      <w:szCs w:val="18"/>
    </w:rPr>
  </w:style>
  <w:style w:type="character" w:customStyle="1" w:styleId="Kop4Char">
    <w:name w:val="Kop 4 Char"/>
    <w:link w:val="Kop4"/>
    <w:uiPriority w:val="9"/>
    <w:rsid w:val="002A7569"/>
    <w:rPr>
      <w:rFonts w:ascii="Myriad Pro" w:eastAsia="Times New Roman" w:hAnsi="Myriad Pro" w:cs="Times New Roman"/>
      <w:b/>
      <w:bCs/>
      <w:i/>
      <w:iCs/>
      <w:color w:val="808080"/>
    </w:rPr>
  </w:style>
  <w:style w:type="character" w:customStyle="1" w:styleId="Kop1Char">
    <w:name w:val="Kop 1 Char"/>
    <w:aliases w:val="Hoofdstuk Char"/>
    <w:link w:val="Kop1"/>
    <w:uiPriority w:val="9"/>
    <w:rsid w:val="00EC2294"/>
    <w:rPr>
      <w:rFonts w:ascii="Myriad Pro" w:hAnsi="Myriad Pro"/>
      <w:b/>
      <w:bCs/>
      <w:color w:val="808080"/>
      <w:sz w:val="28"/>
      <w:szCs w:val="28"/>
    </w:rPr>
  </w:style>
  <w:style w:type="paragraph" w:customStyle="1" w:styleId="plattetxtNotitie">
    <w:name w:val="platte txt Notitie"/>
    <w:basedOn w:val="Standaard"/>
    <w:rsid w:val="00847953"/>
    <w:pPr>
      <w:tabs>
        <w:tab w:val="left" w:pos="851"/>
        <w:tab w:val="left" w:pos="5670"/>
      </w:tabs>
      <w:spacing w:line="290" w:lineRule="exact"/>
    </w:pPr>
    <w:rPr>
      <w:rFonts w:ascii="ITC Officina Sans Book" w:eastAsia="Calibri" w:hAnsi="ITC Officina Sans Book"/>
      <w:spacing w:val="8"/>
      <w:sz w:val="21"/>
      <w:szCs w:val="20"/>
    </w:rPr>
  </w:style>
  <w:style w:type="character" w:customStyle="1" w:styleId="GeenafstandChar">
    <w:name w:val="Geen afstand Char"/>
    <w:link w:val="Geenafstand"/>
    <w:uiPriority w:val="1"/>
    <w:rsid w:val="003119B7"/>
    <w:rPr>
      <w:sz w:val="18"/>
      <w:szCs w:val="18"/>
      <w:lang w:val="nl-NL" w:eastAsia="nl-NL" w:bidi="ar-SA"/>
    </w:rPr>
  </w:style>
  <w:style w:type="paragraph" w:styleId="Bijschrift">
    <w:name w:val="caption"/>
    <w:basedOn w:val="Standaard"/>
    <w:next w:val="Standaard"/>
    <w:uiPriority w:val="35"/>
    <w:unhideWhenUsed/>
    <w:qFormat/>
    <w:rsid w:val="009B7E4C"/>
    <w:rPr>
      <w:rFonts w:eastAsia="Calibri"/>
      <w:b/>
      <w:bCs/>
      <w:sz w:val="16"/>
      <w:szCs w:val="20"/>
      <w:lang w:eastAsia="en-US"/>
    </w:rPr>
  </w:style>
  <w:style w:type="paragraph" w:styleId="Citaat">
    <w:name w:val="Quote"/>
    <w:basedOn w:val="Standaard"/>
    <w:next w:val="Standaard"/>
    <w:link w:val="CitaatChar"/>
    <w:uiPriority w:val="29"/>
    <w:qFormat/>
    <w:rsid w:val="005C7986"/>
    <w:rPr>
      <w:i/>
      <w:iCs/>
      <w:color w:val="000000"/>
    </w:rPr>
  </w:style>
  <w:style w:type="character" w:customStyle="1" w:styleId="CitaatChar">
    <w:name w:val="Citaat Char"/>
    <w:link w:val="Citaat"/>
    <w:uiPriority w:val="29"/>
    <w:rsid w:val="005C7986"/>
    <w:rPr>
      <w:i/>
      <w:iCs/>
      <w:color w:val="000000"/>
    </w:rPr>
  </w:style>
  <w:style w:type="paragraph" w:styleId="Duidelijkcitaat">
    <w:name w:val="Intense Quote"/>
    <w:basedOn w:val="Standaard"/>
    <w:next w:val="Standaard"/>
    <w:link w:val="DuidelijkcitaatChar"/>
    <w:uiPriority w:val="30"/>
    <w:qFormat/>
    <w:rsid w:val="005C7986"/>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30"/>
    <w:rsid w:val="005C7986"/>
    <w:rPr>
      <w:b/>
      <w:bCs/>
      <w:i/>
      <w:iCs/>
      <w:color w:val="4F81BD"/>
    </w:rPr>
  </w:style>
  <w:style w:type="character" w:styleId="Subtieleverwijzing">
    <w:name w:val="Subtle Reference"/>
    <w:uiPriority w:val="31"/>
    <w:qFormat/>
    <w:rsid w:val="005C7986"/>
    <w:rPr>
      <w:smallCaps/>
      <w:color w:val="C0504D"/>
      <w:u w:val="single"/>
    </w:rPr>
  </w:style>
  <w:style w:type="character" w:styleId="Nadruk">
    <w:name w:val="Emphasis"/>
    <w:uiPriority w:val="20"/>
    <w:qFormat/>
    <w:rsid w:val="00F22480"/>
    <w:rPr>
      <w:i/>
      <w:iCs/>
    </w:rPr>
  </w:style>
  <w:style w:type="character" w:styleId="Intensieveverwijzing">
    <w:name w:val="Intense Reference"/>
    <w:uiPriority w:val="32"/>
    <w:qFormat/>
    <w:rsid w:val="009F38AA"/>
    <w:rPr>
      <w:b/>
      <w:bCs/>
      <w:smallCaps/>
      <w:color w:val="C0504D"/>
      <w:spacing w:val="5"/>
      <w:u w:val="single"/>
    </w:rPr>
  </w:style>
  <w:style w:type="character" w:styleId="Zwaar">
    <w:name w:val="Strong"/>
    <w:uiPriority w:val="22"/>
    <w:qFormat/>
    <w:rsid w:val="006C34AA"/>
    <w:rPr>
      <w:b/>
      <w:bCs/>
    </w:rPr>
  </w:style>
  <w:style w:type="paragraph" w:styleId="Ondertitel">
    <w:name w:val="Subtitle"/>
    <w:basedOn w:val="Standaard"/>
    <w:next w:val="Standaard"/>
    <w:link w:val="OndertitelChar"/>
    <w:uiPriority w:val="11"/>
    <w:qFormat/>
    <w:rsid w:val="003815A4"/>
    <w:pPr>
      <w:numPr>
        <w:ilvl w:val="1"/>
      </w:numPr>
      <w:spacing w:before="240"/>
    </w:pPr>
    <w:rPr>
      <w:rFonts w:ascii="Cambria" w:hAnsi="Cambria"/>
      <w:i/>
      <w:iCs/>
      <w:color w:val="808080"/>
      <w:spacing w:val="15"/>
      <w:szCs w:val="24"/>
    </w:rPr>
  </w:style>
  <w:style w:type="character" w:customStyle="1" w:styleId="OndertitelChar">
    <w:name w:val="Ondertitel Char"/>
    <w:link w:val="Ondertitel"/>
    <w:uiPriority w:val="11"/>
    <w:rsid w:val="003815A4"/>
    <w:rPr>
      <w:rFonts w:ascii="Cambria" w:eastAsia="Times New Roman" w:hAnsi="Cambria" w:cs="Times New Roman"/>
      <w:i/>
      <w:iCs/>
      <w:color w:val="808080"/>
      <w:spacing w:val="15"/>
      <w:sz w:val="18"/>
      <w:szCs w:val="24"/>
    </w:rPr>
  </w:style>
  <w:style w:type="character" w:styleId="Subtielebenadrukking">
    <w:name w:val="Subtle Emphasis"/>
    <w:uiPriority w:val="19"/>
    <w:qFormat/>
    <w:rsid w:val="002C7654"/>
    <w:rPr>
      <w:i/>
      <w:iCs/>
      <w:color w:val="808080"/>
    </w:rPr>
  </w:style>
  <w:style w:type="paragraph" w:styleId="Titel">
    <w:name w:val="Title"/>
    <w:basedOn w:val="Standaard"/>
    <w:next w:val="Standaard"/>
    <w:link w:val="TitelChar"/>
    <w:uiPriority w:val="10"/>
    <w:qFormat/>
    <w:rsid w:val="00C40825"/>
    <w:pPr>
      <w:spacing w:after="300"/>
      <w:contextualSpacing/>
    </w:pPr>
    <w:rPr>
      <w:b/>
      <w:spacing w:val="5"/>
      <w:kern w:val="28"/>
      <w:sz w:val="40"/>
      <w:szCs w:val="52"/>
    </w:rPr>
  </w:style>
  <w:style w:type="character" w:customStyle="1" w:styleId="TitelChar">
    <w:name w:val="Titel Char"/>
    <w:link w:val="Titel"/>
    <w:uiPriority w:val="10"/>
    <w:rsid w:val="00C40825"/>
    <w:rPr>
      <w:rFonts w:eastAsia="Times New Roman" w:cs="Times New Roman"/>
      <w:b/>
      <w:spacing w:val="5"/>
      <w:kern w:val="28"/>
      <w:sz w:val="40"/>
      <w:szCs w:val="52"/>
    </w:rPr>
  </w:style>
  <w:style w:type="paragraph" w:styleId="Lijstalinea">
    <w:name w:val="List Paragraph"/>
    <w:basedOn w:val="Standaard"/>
    <w:uiPriority w:val="34"/>
    <w:qFormat/>
    <w:rsid w:val="0017323A"/>
    <w:pPr>
      <w:ind w:left="720"/>
      <w:contextualSpacing/>
    </w:pPr>
  </w:style>
  <w:style w:type="character" w:styleId="Titelvanboek">
    <w:name w:val="Book Title"/>
    <w:uiPriority w:val="33"/>
    <w:qFormat/>
    <w:rsid w:val="0017323A"/>
    <w:rPr>
      <w:b/>
      <w:bCs/>
      <w:smallCaps/>
      <w:spacing w:val="5"/>
    </w:rPr>
  </w:style>
  <w:style w:type="character" w:styleId="Hyperlink">
    <w:name w:val="Hyperlink"/>
    <w:uiPriority w:val="99"/>
    <w:rsid w:val="0026541C"/>
    <w:rPr>
      <w:color w:val="0000FF"/>
      <w:u w:val="single"/>
    </w:rPr>
  </w:style>
  <w:style w:type="paragraph" w:styleId="Inhopg3">
    <w:name w:val="toc 3"/>
    <w:basedOn w:val="Standaard"/>
    <w:next w:val="Standaard"/>
    <w:autoRedefine/>
    <w:uiPriority w:val="39"/>
    <w:rsid w:val="0026541C"/>
    <w:pPr>
      <w:ind w:left="440"/>
    </w:pPr>
    <w:rPr>
      <w:rFonts w:eastAsia="Calibri"/>
      <w:sz w:val="20"/>
      <w:lang w:eastAsia="en-US"/>
    </w:rPr>
  </w:style>
  <w:style w:type="paragraph" w:styleId="Inhopg2">
    <w:name w:val="toc 2"/>
    <w:basedOn w:val="Standaard"/>
    <w:next w:val="Standaard"/>
    <w:autoRedefine/>
    <w:uiPriority w:val="39"/>
    <w:rsid w:val="0026541C"/>
    <w:pPr>
      <w:ind w:left="220"/>
    </w:pPr>
    <w:rPr>
      <w:rFonts w:eastAsia="Calibri"/>
      <w:sz w:val="20"/>
      <w:lang w:eastAsia="en-US"/>
    </w:rPr>
  </w:style>
  <w:style w:type="paragraph" w:styleId="Inhopg1">
    <w:name w:val="toc 1"/>
    <w:basedOn w:val="Standaard"/>
    <w:next w:val="Standaard"/>
    <w:autoRedefine/>
    <w:uiPriority w:val="39"/>
    <w:unhideWhenUsed/>
    <w:rsid w:val="0026541C"/>
    <w:rPr>
      <w:rFonts w:eastAsia="Calibri"/>
      <w:sz w:val="20"/>
      <w:lang w:eastAsia="en-US"/>
    </w:rPr>
  </w:style>
  <w:style w:type="paragraph" w:customStyle="1" w:styleId="Bullets">
    <w:name w:val="Bullets"/>
    <w:basedOn w:val="Lijstopsomteken"/>
    <w:qFormat/>
    <w:rsid w:val="00BD68C9"/>
  </w:style>
  <w:style w:type="paragraph" w:styleId="Lijstopsomteken">
    <w:name w:val="List Bullet"/>
    <w:basedOn w:val="Standaard"/>
    <w:uiPriority w:val="99"/>
    <w:semiHidden/>
    <w:unhideWhenUsed/>
    <w:rsid w:val="00B952BA"/>
    <w:pPr>
      <w:numPr>
        <w:numId w:val="9"/>
      </w:numPr>
      <w:contextualSpacing/>
    </w:pPr>
  </w:style>
  <w:style w:type="character" w:styleId="Voetnootmarkering">
    <w:name w:val="footnote reference"/>
    <w:aliases w:val="VEC Voetnootmarkering"/>
    <w:unhideWhenUsed/>
    <w:qFormat/>
    <w:rsid w:val="00AF620B"/>
    <w:rPr>
      <w:vertAlign w:val="superscript"/>
    </w:rPr>
  </w:style>
  <w:style w:type="paragraph" w:styleId="Voetnoottekst">
    <w:name w:val="footnote text"/>
    <w:aliases w:val="Char, Char,archeo-noot,voetnoottekst,archeonoot"/>
    <w:basedOn w:val="Standaard"/>
    <w:link w:val="VoetnoottekstChar"/>
    <w:unhideWhenUsed/>
    <w:qFormat/>
    <w:rsid w:val="00692001"/>
    <w:rPr>
      <w:sz w:val="16"/>
      <w:szCs w:val="20"/>
    </w:rPr>
  </w:style>
  <w:style w:type="character" w:customStyle="1" w:styleId="VoetnoottekstChar">
    <w:name w:val="Voetnoottekst Char"/>
    <w:aliases w:val="Char Char, Char Char,archeo-noot Char,voetnoottekst Char,archeonoot Char"/>
    <w:link w:val="Voetnoottekst"/>
    <w:rsid w:val="00692001"/>
    <w:rPr>
      <w:sz w:val="16"/>
      <w:szCs w:val="20"/>
    </w:rPr>
  </w:style>
  <w:style w:type="paragraph" w:customStyle="1" w:styleId="Pa2">
    <w:name w:val="Pa2"/>
    <w:basedOn w:val="Standaard"/>
    <w:next w:val="Standaard"/>
    <w:uiPriority w:val="99"/>
    <w:rsid w:val="00B6446C"/>
    <w:pPr>
      <w:autoSpaceDE w:val="0"/>
      <w:autoSpaceDN w:val="0"/>
      <w:adjustRightInd w:val="0"/>
      <w:spacing w:line="181" w:lineRule="atLeast"/>
    </w:pPr>
    <w:rPr>
      <w:sz w:val="24"/>
      <w:szCs w:val="24"/>
    </w:rPr>
  </w:style>
  <w:style w:type="paragraph" w:styleId="Kopvaninhoudsopgave">
    <w:name w:val="TOC Heading"/>
    <w:basedOn w:val="Kop1"/>
    <w:next w:val="Standaard"/>
    <w:uiPriority w:val="39"/>
    <w:semiHidden/>
    <w:unhideWhenUsed/>
    <w:qFormat/>
    <w:rsid w:val="00F4423E"/>
    <w:pPr>
      <w:numPr>
        <w:numId w:val="0"/>
      </w:numPr>
      <w:spacing w:after="0"/>
      <w:outlineLvl w:val="9"/>
    </w:pPr>
    <w:rPr>
      <w:lang w:eastAsia="en-US"/>
    </w:rPr>
  </w:style>
  <w:style w:type="paragraph" w:styleId="Ballontekst">
    <w:name w:val="Balloon Text"/>
    <w:basedOn w:val="Standaard"/>
    <w:link w:val="BallontekstChar"/>
    <w:uiPriority w:val="99"/>
    <w:semiHidden/>
    <w:unhideWhenUsed/>
    <w:rsid w:val="00F4423E"/>
    <w:rPr>
      <w:rFonts w:ascii="Tahoma" w:hAnsi="Tahoma" w:cs="Tahoma"/>
      <w:sz w:val="16"/>
      <w:szCs w:val="16"/>
    </w:rPr>
  </w:style>
  <w:style w:type="character" w:customStyle="1" w:styleId="BallontekstChar">
    <w:name w:val="Ballontekst Char"/>
    <w:link w:val="Ballontekst"/>
    <w:uiPriority w:val="99"/>
    <w:semiHidden/>
    <w:rsid w:val="00F4423E"/>
    <w:rPr>
      <w:rFonts w:ascii="Tahoma" w:hAnsi="Tahoma" w:cs="Tahoma"/>
      <w:sz w:val="16"/>
      <w:szCs w:val="16"/>
    </w:rPr>
  </w:style>
  <w:style w:type="paragraph" w:styleId="Koptekst">
    <w:name w:val="header"/>
    <w:basedOn w:val="Standaard"/>
    <w:link w:val="KoptekstChar"/>
    <w:uiPriority w:val="99"/>
    <w:semiHidden/>
    <w:unhideWhenUsed/>
    <w:rsid w:val="007E0484"/>
    <w:pPr>
      <w:tabs>
        <w:tab w:val="center" w:pos="4703"/>
        <w:tab w:val="right" w:pos="9406"/>
      </w:tabs>
    </w:pPr>
  </w:style>
  <w:style w:type="character" w:customStyle="1" w:styleId="KoptekstChar">
    <w:name w:val="Koptekst Char"/>
    <w:basedOn w:val="Standaardalinea-lettertype"/>
    <w:link w:val="Koptekst"/>
    <w:uiPriority w:val="99"/>
    <w:semiHidden/>
    <w:rsid w:val="007E0484"/>
  </w:style>
  <w:style w:type="paragraph" w:styleId="Voettekst">
    <w:name w:val="footer"/>
    <w:basedOn w:val="Standaard"/>
    <w:link w:val="VoettekstChar"/>
    <w:uiPriority w:val="99"/>
    <w:unhideWhenUsed/>
    <w:rsid w:val="007E0484"/>
    <w:pPr>
      <w:tabs>
        <w:tab w:val="center" w:pos="4703"/>
        <w:tab w:val="right" w:pos="9406"/>
      </w:tabs>
    </w:pPr>
  </w:style>
  <w:style w:type="character" w:customStyle="1" w:styleId="VoettekstChar">
    <w:name w:val="Voettekst Char"/>
    <w:basedOn w:val="Standaardalinea-lettertype"/>
    <w:link w:val="Voettekst"/>
    <w:uiPriority w:val="99"/>
    <w:rsid w:val="007E0484"/>
  </w:style>
  <w:style w:type="table" w:styleId="Tabelraster">
    <w:name w:val="Table Grid"/>
    <w:basedOn w:val="Standaardtabel"/>
    <w:uiPriority w:val="39"/>
    <w:rsid w:val="00CF1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CAC"/>
    <w:pPr>
      <w:autoSpaceDE w:val="0"/>
      <w:autoSpaceDN w:val="0"/>
      <w:adjustRightInd w:val="0"/>
    </w:pPr>
    <w:rPr>
      <w:rFonts w:ascii="Myriad Pro" w:eastAsia="Calibri" w:hAnsi="Myriad Pro" w:cs="Myriad Pro"/>
      <w:color w:val="000000"/>
      <w:sz w:val="24"/>
      <w:szCs w:val="24"/>
      <w:lang w:eastAsia="en-US"/>
    </w:rPr>
  </w:style>
  <w:style w:type="paragraph" w:styleId="Documentstructuur">
    <w:name w:val="Document Map"/>
    <w:basedOn w:val="Standaard"/>
    <w:link w:val="DocumentstructuurChar"/>
    <w:uiPriority w:val="99"/>
    <w:semiHidden/>
    <w:unhideWhenUsed/>
    <w:rsid w:val="00243FFB"/>
    <w:rPr>
      <w:rFonts w:ascii="Tahoma" w:hAnsi="Tahoma" w:cs="Tahoma"/>
      <w:sz w:val="16"/>
      <w:szCs w:val="16"/>
    </w:rPr>
  </w:style>
  <w:style w:type="character" w:customStyle="1" w:styleId="DocumentstructuurChar">
    <w:name w:val="Documentstructuur Char"/>
    <w:link w:val="Documentstructuur"/>
    <w:uiPriority w:val="99"/>
    <w:semiHidden/>
    <w:rsid w:val="00243FFB"/>
    <w:rPr>
      <w:rFonts w:ascii="Tahoma" w:hAnsi="Tahoma" w:cs="Tahoma"/>
      <w:sz w:val="16"/>
      <w:szCs w:val="16"/>
      <w:lang w:val="nl-NL" w:eastAsia="nl-NL"/>
    </w:rPr>
  </w:style>
  <w:style w:type="character" w:styleId="Verwijzingopmerking">
    <w:name w:val="annotation reference"/>
    <w:basedOn w:val="Standaardalinea-lettertype"/>
    <w:uiPriority w:val="99"/>
    <w:semiHidden/>
    <w:unhideWhenUsed/>
    <w:rsid w:val="00BE635B"/>
    <w:rPr>
      <w:sz w:val="16"/>
      <w:szCs w:val="16"/>
    </w:rPr>
  </w:style>
  <w:style w:type="paragraph" w:styleId="Tekstopmerking">
    <w:name w:val="annotation text"/>
    <w:basedOn w:val="Standaard"/>
    <w:link w:val="TekstopmerkingChar"/>
    <w:uiPriority w:val="99"/>
    <w:semiHidden/>
    <w:unhideWhenUsed/>
    <w:rsid w:val="00BE635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E635B"/>
    <w:rPr>
      <w:lang w:val="nl-NL" w:eastAsia="nl-NL"/>
    </w:rPr>
  </w:style>
  <w:style w:type="paragraph" w:styleId="Onderwerpvanopmerking">
    <w:name w:val="annotation subject"/>
    <w:basedOn w:val="Tekstopmerking"/>
    <w:next w:val="Tekstopmerking"/>
    <w:link w:val="OnderwerpvanopmerkingChar"/>
    <w:uiPriority w:val="99"/>
    <w:semiHidden/>
    <w:unhideWhenUsed/>
    <w:rsid w:val="00BE635B"/>
    <w:rPr>
      <w:b/>
      <w:bCs/>
    </w:rPr>
  </w:style>
  <w:style w:type="character" w:customStyle="1" w:styleId="OnderwerpvanopmerkingChar">
    <w:name w:val="Onderwerp van opmerking Char"/>
    <w:basedOn w:val="TekstopmerkingChar"/>
    <w:link w:val="Onderwerpvanopmerking"/>
    <w:uiPriority w:val="99"/>
    <w:semiHidden/>
    <w:rsid w:val="00BE635B"/>
    <w:rPr>
      <w:b/>
      <w:bCs/>
      <w:lang w:val="nl-NL" w:eastAsia="nl-NL"/>
    </w:rPr>
  </w:style>
  <w:style w:type="character" w:customStyle="1" w:styleId="ADCplattetekstChar">
    <w:name w:val="ADC platte tekst Char"/>
    <w:basedOn w:val="Standaardalinea-lettertype"/>
    <w:link w:val="ADCplattetekst"/>
    <w:locked/>
    <w:rsid w:val="00794F08"/>
    <w:rPr>
      <w:rFonts w:ascii="Arial" w:hAnsi="Arial"/>
      <w:sz w:val="18"/>
      <w:szCs w:val="18"/>
    </w:rPr>
  </w:style>
  <w:style w:type="paragraph" w:customStyle="1" w:styleId="ADCplattetekst">
    <w:name w:val="ADC platte tekst"/>
    <w:basedOn w:val="Standaard"/>
    <w:link w:val="ADCplattetekstChar"/>
    <w:qFormat/>
    <w:rsid w:val="00794F08"/>
    <w:pPr>
      <w:spacing w:line="240" w:lineRule="atLeast"/>
    </w:pPr>
    <w:rPr>
      <w:rFonts w:ascii="Arial" w:hAnsi="Arial"/>
    </w:rPr>
  </w:style>
  <w:style w:type="character" w:customStyle="1" w:styleId="st">
    <w:name w:val="st"/>
    <w:uiPriority w:val="99"/>
    <w:rsid w:val="00794F08"/>
    <w:rPr>
      <w:rFonts w:cs="Times New Roman"/>
    </w:rPr>
  </w:style>
  <w:style w:type="character" w:styleId="HTML-citaat">
    <w:name w:val="HTML Cite"/>
    <w:uiPriority w:val="99"/>
    <w:semiHidden/>
    <w:unhideWhenUsed/>
    <w:rsid w:val="00794F08"/>
    <w:rPr>
      <w:i/>
      <w:iCs/>
    </w:rPr>
  </w:style>
  <w:style w:type="character" w:customStyle="1" w:styleId="mixed-citation">
    <w:name w:val="mixed-citation"/>
    <w:rsid w:val="00794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25800">
      <w:bodyDiv w:val="1"/>
      <w:marLeft w:val="0"/>
      <w:marRight w:val="0"/>
      <w:marTop w:val="0"/>
      <w:marBottom w:val="0"/>
      <w:divBdr>
        <w:top w:val="none" w:sz="0" w:space="0" w:color="auto"/>
        <w:left w:val="none" w:sz="0" w:space="0" w:color="auto"/>
        <w:bottom w:val="none" w:sz="0" w:space="0" w:color="auto"/>
        <w:right w:val="none" w:sz="0" w:space="0" w:color="auto"/>
      </w:divBdr>
    </w:div>
    <w:div w:id="236136792">
      <w:bodyDiv w:val="1"/>
      <w:marLeft w:val="0"/>
      <w:marRight w:val="0"/>
      <w:marTop w:val="0"/>
      <w:marBottom w:val="0"/>
      <w:divBdr>
        <w:top w:val="none" w:sz="0" w:space="0" w:color="auto"/>
        <w:left w:val="none" w:sz="0" w:space="0" w:color="auto"/>
        <w:bottom w:val="none" w:sz="0" w:space="0" w:color="auto"/>
        <w:right w:val="none" w:sz="0" w:space="0" w:color="auto"/>
      </w:divBdr>
    </w:div>
    <w:div w:id="895169299">
      <w:bodyDiv w:val="1"/>
      <w:marLeft w:val="0"/>
      <w:marRight w:val="0"/>
      <w:marTop w:val="0"/>
      <w:marBottom w:val="0"/>
      <w:divBdr>
        <w:top w:val="none" w:sz="0" w:space="0" w:color="auto"/>
        <w:left w:val="none" w:sz="0" w:space="0" w:color="auto"/>
        <w:bottom w:val="none" w:sz="0" w:space="0" w:color="auto"/>
        <w:right w:val="none" w:sz="0" w:space="0" w:color="auto"/>
      </w:divBdr>
    </w:div>
    <w:div w:id="1789398198">
      <w:bodyDiv w:val="1"/>
      <w:marLeft w:val="0"/>
      <w:marRight w:val="0"/>
      <w:marTop w:val="0"/>
      <w:marBottom w:val="0"/>
      <w:divBdr>
        <w:top w:val="none" w:sz="0" w:space="0" w:color="auto"/>
        <w:left w:val="none" w:sz="0" w:space="0" w:color="auto"/>
        <w:bottom w:val="none" w:sz="0" w:space="0" w:color="auto"/>
        <w:right w:val="none" w:sz="0" w:space="0" w:color="auto"/>
      </w:divBdr>
    </w:div>
    <w:div w:id="196445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E6BDC-1DC0-410B-AB8B-F6D72C6A2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1032</Words>
  <Characters>5682</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Archol bv</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jleije</dc:creator>
  <cp:keywords/>
  <cp:lastModifiedBy>Marjolein Gouw-Bouman</cp:lastModifiedBy>
  <cp:revision>3</cp:revision>
  <dcterms:created xsi:type="dcterms:W3CDTF">2024-02-26T12:44:00Z</dcterms:created>
  <dcterms:modified xsi:type="dcterms:W3CDTF">2025-02-03T12:29:00Z</dcterms:modified>
</cp:coreProperties>
</file>